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E2DE" w14:textId="77777777" w:rsidR="00C31045" w:rsidRDefault="00256310" w:rsidP="00C31045">
      <w:pPr>
        <w:pStyle w:val="Heading1"/>
        <w:jc w:val="right"/>
        <w:rPr>
          <w:noProof/>
        </w:rPr>
      </w:pPr>
      <w:r>
        <w:rPr>
          <w:noProof/>
        </w:rPr>
        <w:drawing>
          <wp:anchor distT="0" distB="0" distL="114300" distR="114300" simplePos="0" relativeHeight="251657216" behindDoc="0" locked="0" layoutInCell="1" allowOverlap="1" wp14:anchorId="324DFF7F" wp14:editId="754F8619">
            <wp:simplePos x="0" y="0"/>
            <wp:positionH relativeFrom="column">
              <wp:posOffset>-10160</wp:posOffset>
            </wp:positionH>
            <wp:positionV relativeFrom="paragraph">
              <wp:posOffset>40640</wp:posOffset>
            </wp:positionV>
            <wp:extent cx="1481455" cy="641985"/>
            <wp:effectExtent l="0" t="0" r="4445" b="5715"/>
            <wp:wrapNone/>
            <wp:docPr id="3" name="Picture 3" descr="Norfolk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rfolk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455" cy="641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6D85A8E" wp14:editId="543BD3EB">
                <wp:simplePos x="0" y="0"/>
                <wp:positionH relativeFrom="column">
                  <wp:posOffset>1706880</wp:posOffset>
                </wp:positionH>
                <wp:positionV relativeFrom="paragraph">
                  <wp:posOffset>-27305</wp:posOffset>
                </wp:positionV>
                <wp:extent cx="0" cy="720000"/>
                <wp:effectExtent l="0" t="0" r="3810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16281B" id="_x0000_t32" coordsize="21600,21600" o:spt="32" o:oned="t" path="m,l21600,21600e" filled="f">
                <v:path arrowok="t" fillok="f" o:connecttype="none"/>
                <o:lock v:ext="edit" shapetype="t"/>
              </v:shapetype>
              <v:shape id="Straight Arrow Connector 2" o:spid="_x0000_s1026" type="#_x0000_t32" style="position:absolute;margin-left:134.4pt;margin-top:-2.15pt;width:0;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"/>
            </w:pict>
          </mc:Fallback>
        </mc:AlternateContent>
      </w:r>
      <w:r>
        <w:rPr>
          <w:noProof/>
        </w:rPr>
        <w:tab/>
      </w:r>
    </w:p>
    <w:p w14:paraId="546D3EFD" w14:textId="6E48F787" w:rsidR="00256310" w:rsidRDefault="00C31045" w:rsidP="00C31045">
      <w:pPr>
        <w:pStyle w:val="Heading1"/>
        <w:jc w:val="right"/>
        <w:rPr>
          <w:sz w:val="22"/>
          <w:szCs w:val="22"/>
        </w:rPr>
      </w:pPr>
      <w:r w:rsidRPr="00C31045">
        <w:rPr>
          <w:noProof/>
          <w:sz w:val="36"/>
          <w:szCs w:val="44"/>
        </w:rPr>
        <w:t xml:space="preserve">Procedure for </w:t>
      </w:r>
      <w:r w:rsidR="003374D8">
        <w:rPr>
          <w:noProof/>
          <w:sz w:val="36"/>
          <w:szCs w:val="44"/>
        </w:rPr>
        <w:t>Internet</w:t>
      </w:r>
      <w:r w:rsidR="00837F08">
        <w:rPr>
          <w:noProof/>
          <w:sz w:val="36"/>
          <w:szCs w:val="44"/>
        </w:rPr>
        <w:t xml:space="preserve"> Voting</w:t>
      </w:r>
      <w:r w:rsidR="003374D8">
        <w:rPr>
          <w:noProof/>
          <w:sz w:val="36"/>
          <w:szCs w:val="44"/>
        </w:rPr>
        <w:t xml:space="preserve"> Method</w:t>
      </w:r>
    </w:p>
    <w:p w14:paraId="7E16477F" w14:textId="77777777" w:rsidR="00175B47" w:rsidRDefault="00175B47" w:rsidP="00175B47">
      <w:pPr>
        <w:pStyle w:val="Heading1"/>
      </w:pPr>
    </w:p>
    <w:p w14:paraId="37C1E04D" w14:textId="77777777" w:rsidR="00175B47" w:rsidRDefault="00175B47" w:rsidP="00175B47">
      <w:pPr>
        <w:pStyle w:val="Heading1"/>
      </w:pPr>
    </w:p>
    <w:p w14:paraId="5A2C91A4" w14:textId="77777777" w:rsidR="00C31045" w:rsidRDefault="00C31045" w:rsidP="00C31045"/>
    <w:p w14:paraId="64B3B4A3" w14:textId="77777777" w:rsidR="00C31045" w:rsidRPr="00C31045" w:rsidRDefault="00C31045" w:rsidP="00C31045">
      <w:pPr>
        <w:pStyle w:val="Heading1"/>
        <w:rPr>
          <w:b/>
          <w:bCs w:val="0"/>
          <w:u w:val="single"/>
        </w:rPr>
      </w:pPr>
      <w:r w:rsidRPr="00C31045">
        <w:rPr>
          <w:b/>
          <w:bCs w:val="0"/>
          <w:u w:val="single"/>
        </w:rPr>
        <w:t>Policy Statement</w:t>
      </w:r>
    </w:p>
    <w:p w14:paraId="5D25B59E" w14:textId="4C921BF1" w:rsidR="00C31045" w:rsidRPr="0098161D" w:rsidRDefault="00C31045" w:rsidP="00C31045">
      <w:r w:rsidRPr="0098161D">
        <w:t xml:space="preserve">Pursuant to Section 42 subsection (3) of the </w:t>
      </w:r>
      <w:r w:rsidRPr="0098161D">
        <w:rPr>
          <w:i/>
        </w:rPr>
        <w:t>Municipal Elections Ac</w:t>
      </w:r>
      <w:r>
        <w:rPr>
          <w:i/>
        </w:rPr>
        <w:t>t, 1996</w:t>
      </w:r>
      <w:r>
        <w:rPr>
          <w:iCs/>
        </w:rPr>
        <w:t xml:space="preserve"> (“the Act”)</w:t>
      </w:r>
      <w:r w:rsidRPr="0098161D">
        <w:t>, the Clerk shall establish procedures and forms for the use of, “any voting and vote-counting equipment authorized by by-law</w:t>
      </w:r>
      <w:r>
        <w:t>.</w:t>
      </w:r>
      <w:r w:rsidRPr="0098161D">
        <w:t xml:space="preserve">” Details regarding the </w:t>
      </w:r>
      <w:r w:rsidR="008B2E07">
        <w:t>online voting procedure</w:t>
      </w:r>
      <w:r w:rsidRPr="0098161D">
        <w:t xml:space="preserve"> and procedures for voting are outlined in this document.</w:t>
      </w:r>
    </w:p>
    <w:p w14:paraId="10B225EE" w14:textId="77777777" w:rsidR="00C31045" w:rsidRDefault="00C31045" w:rsidP="00C31045"/>
    <w:p w14:paraId="1C6AF066" w14:textId="0B8B9F28" w:rsidR="00571CD8" w:rsidRDefault="00C31045" w:rsidP="00571CD8">
      <w:proofErr w:type="gramStart"/>
      <w:r w:rsidRPr="0098161D">
        <w:t xml:space="preserve">For the purpose </w:t>
      </w:r>
      <w:r w:rsidR="00F256C1">
        <w:t>of</w:t>
      </w:r>
      <w:proofErr w:type="gramEnd"/>
      <w:r w:rsidR="008D6D55">
        <w:t xml:space="preserve"> enhanc</w:t>
      </w:r>
      <w:r w:rsidR="00F256C1">
        <w:t>ing</w:t>
      </w:r>
      <w:r w:rsidR="008D6D55">
        <w:t xml:space="preserve"> accessibility, convenience, efficiency and voter participation by providing electors with additional voting methods and authorizing the approval of online voting via the internet. </w:t>
      </w:r>
      <w:r w:rsidR="00571CD8" w:rsidRPr="00571CD8">
        <w:t xml:space="preserve">In keeping with s.42 (5) of the MEA, voting proxies will not be used or permitted with this method of voting.   </w:t>
      </w:r>
    </w:p>
    <w:p w14:paraId="4D953B24" w14:textId="77777777" w:rsidR="00571CD8" w:rsidRDefault="00571CD8" w:rsidP="00571CD8">
      <w:pPr>
        <w:ind w:left="360"/>
      </w:pPr>
    </w:p>
    <w:p w14:paraId="272047B0" w14:textId="38DCC4DF" w:rsidR="00571CD8" w:rsidRPr="0098161D" w:rsidRDefault="00571CD8" w:rsidP="00C31045">
      <w:r w:rsidRPr="00571CD8">
        <w:t xml:space="preserve">The Voting Period provides for voting in advance of Voting Day commencing Friday, October </w:t>
      </w:r>
      <w:r>
        <w:t>9</w:t>
      </w:r>
      <w:r w:rsidRPr="00571CD8">
        <w:t>, 202</w:t>
      </w:r>
      <w:r>
        <w:t>6</w:t>
      </w:r>
      <w:r w:rsidRPr="00571CD8">
        <w:t xml:space="preserve">, at 10:00 am and concluding on </w:t>
      </w:r>
      <w:r>
        <w:t>Friday</w:t>
      </w:r>
      <w:r w:rsidRPr="00571CD8">
        <w:t>, October 2</w:t>
      </w:r>
      <w:r>
        <w:t>3</w:t>
      </w:r>
      <w:r w:rsidRPr="00571CD8">
        <w:t>, 202</w:t>
      </w:r>
      <w:r>
        <w:t>6</w:t>
      </w:r>
      <w:r w:rsidR="00D569CA">
        <w:t>,</w:t>
      </w:r>
      <w:r w:rsidRPr="00571CD8">
        <w:t xml:space="preserve"> at 8:00 pm.</w:t>
      </w:r>
    </w:p>
    <w:p w14:paraId="644DCF8A" w14:textId="77777777" w:rsidR="00C31045" w:rsidRDefault="00C31045" w:rsidP="00C31045">
      <w:pPr>
        <w:pStyle w:val="Heading1"/>
      </w:pPr>
    </w:p>
    <w:p w14:paraId="69EB8373" w14:textId="1D65C546" w:rsidR="00C31045" w:rsidRPr="00C31045" w:rsidRDefault="00C31045" w:rsidP="00C31045">
      <w:pPr>
        <w:pStyle w:val="Heading1"/>
        <w:numPr>
          <w:ilvl w:val="0"/>
          <w:numId w:val="13"/>
        </w:numPr>
        <w:rPr>
          <w:b/>
          <w:bCs w:val="0"/>
          <w:u w:val="single"/>
        </w:rPr>
      </w:pPr>
      <w:r w:rsidRPr="00C31045">
        <w:rPr>
          <w:b/>
          <w:bCs w:val="0"/>
          <w:u w:val="single"/>
        </w:rPr>
        <w:t>Definitions</w:t>
      </w:r>
    </w:p>
    <w:p w14:paraId="1DC15915" w14:textId="77777777" w:rsidR="00C31045" w:rsidRDefault="00C31045" w:rsidP="00C31045">
      <w:pPr>
        <w:ind w:left="360"/>
      </w:pPr>
    </w:p>
    <w:p w14:paraId="0B1EAF78" w14:textId="75F2D857" w:rsidR="00C31045" w:rsidRDefault="00C31045" w:rsidP="00C31045">
      <w:pPr>
        <w:ind w:left="360"/>
      </w:pPr>
      <w:r>
        <w:t>“</w:t>
      </w:r>
      <w:r>
        <w:rPr>
          <w:b/>
        </w:rPr>
        <w:t>b</w:t>
      </w:r>
      <w:r w:rsidRPr="001F55BC">
        <w:rPr>
          <w:b/>
        </w:rPr>
        <w:t>allot</w:t>
      </w:r>
      <w:r>
        <w:t xml:space="preserve">” </w:t>
      </w:r>
      <w:r w:rsidR="0052299B">
        <w:t>refers to</w:t>
      </w:r>
      <w:r w:rsidR="008D6D55" w:rsidRPr="008D6D55">
        <w:t xml:space="preserve"> a digital image </w:t>
      </w:r>
      <w:r w:rsidR="00286DF4">
        <w:t>th</w:t>
      </w:r>
      <w:r w:rsidR="00347CB3">
        <w:t>at shows all</w:t>
      </w:r>
      <w:r w:rsidR="00286DF4">
        <w:t xml:space="preserve"> available</w:t>
      </w:r>
      <w:r w:rsidR="008D6D55" w:rsidRPr="008D6D55">
        <w:t xml:space="preserve"> ballot card</w:t>
      </w:r>
      <w:r w:rsidR="00286DF4">
        <w:t>s</w:t>
      </w:r>
      <w:r w:rsidR="008D6D55" w:rsidRPr="008D6D55">
        <w:t xml:space="preserve"> for an electio</w:t>
      </w:r>
      <w:r w:rsidR="00286DF4">
        <w:t>n</w:t>
      </w:r>
      <w:r w:rsidR="008D6D55" w:rsidRPr="008D6D55">
        <w:t xml:space="preserve">, including all </w:t>
      </w:r>
      <w:r w:rsidR="00347CB3">
        <w:t>candidates</w:t>
      </w:r>
      <w:r w:rsidR="008D6D55" w:rsidRPr="008D6D55">
        <w:t xml:space="preserve"> available to the electors, and containing spaces in which the electors mark their votes. The online ballot may also be referred to as a process within the use of remote vote(</w:t>
      </w:r>
      <w:proofErr w:type="spellStart"/>
      <w:r w:rsidR="008D6D55" w:rsidRPr="008D6D55">
        <w:t>ing</w:t>
      </w:r>
      <w:proofErr w:type="spellEnd"/>
      <w:r w:rsidR="008D6D55" w:rsidRPr="008D6D55">
        <w:t>).</w:t>
      </w:r>
    </w:p>
    <w:p w14:paraId="5644133A" w14:textId="77777777" w:rsidR="0052299B" w:rsidRDefault="0052299B" w:rsidP="00C31045">
      <w:pPr>
        <w:ind w:left="360"/>
      </w:pPr>
    </w:p>
    <w:p w14:paraId="4FEFFE32" w14:textId="71151FAA" w:rsidR="0052299B" w:rsidRDefault="0052299B" w:rsidP="00C31045">
      <w:pPr>
        <w:ind w:left="360"/>
      </w:pPr>
      <w:r w:rsidRPr="0052299B">
        <w:rPr>
          <w:b/>
          <w:bCs w:val="0"/>
        </w:rPr>
        <w:t>“Contractor”</w:t>
      </w:r>
      <w:r>
        <w:t xml:space="preserve"> refers to the voting system provider, </w:t>
      </w:r>
      <w:r w:rsidRPr="0052299B">
        <w:rPr>
          <w:i/>
          <w:iCs/>
        </w:rPr>
        <w:t>Sequent</w:t>
      </w:r>
      <w:r>
        <w:t xml:space="preserve">. </w:t>
      </w:r>
    </w:p>
    <w:p w14:paraId="512CDE33" w14:textId="77777777" w:rsidR="00C31045" w:rsidRDefault="00C31045" w:rsidP="00C31045">
      <w:pPr>
        <w:ind w:left="360"/>
        <w:rPr>
          <w:b/>
        </w:rPr>
      </w:pPr>
    </w:p>
    <w:p w14:paraId="7B474F81" w14:textId="19FCEC84" w:rsidR="008D6D55" w:rsidRPr="004B32E0" w:rsidRDefault="008D6D55" w:rsidP="004B32E0">
      <w:pPr>
        <w:ind w:left="360"/>
        <w:rPr>
          <w:bCs w:val="0"/>
        </w:rPr>
      </w:pPr>
      <w:r>
        <w:rPr>
          <w:b/>
        </w:rPr>
        <w:t>“Help</w:t>
      </w:r>
      <w:r w:rsidRPr="008D6D55">
        <w:rPr>
          <w:b/>
        </w:rPr>
        <w:t xml:space="preserve"> Centre</w:t>
      </w:r>
      <w:r>
        <w:rPr>
          <w:b/>
        </w:rPr>
        <w:t>”</w:t>
      </w:r>
      <w:r w:rsidRPr="008D6D55">
        <w:rPr>
          <w:b/>
        </w:rPr>
        <w:t xml:space="preserve"> </w:t>
      </w:r>
      <w:r w:rsidRPr="008D6D55">
        <w:rPr>
          <w:bCs w:val="0"/>
        </w:rPr>
        <w:t xml:space="preserve">refers to a location designated by the Clerk supplied with a telephone and internet connection to assist voters during the </w:t>
      </w:r>
      <w:r>
        <w:rPr>
          <w:bCs w:val="0"/>
        </w:rPr>
        <w:t xml:space="preserve">online </w:t>
      </w:r>
      <w:r w:rsidRPr="008D6D55">
        <w:rPr>
          <w:bCs w:val="0"/>
        </w:rPr>
        <w:t xml:space="preserve">voting period. The ability to contact the Help Centre will be limited to </w:t>
      </w:r>
      <w:r w:rsidR="004B32E0">
        <w:rPr>
          <w:bCs w:val="0"/>
        </w:rPr>
        <w:t>specified dates and times during the two-week advanced online voting period.</w:t>
      </w:r>
      <w:r w:rsidRPr="008D6D55">
        <w:t xml:space="preserve"> </w:t>
      </w:r>
    </w:p>
    <w:p w14:paraId="23F2EEEE" w14:textId="77777777" w:rsidR="008D6D55" w:rsidRDefault="008D6D55" w:rsidP="008D6D55">
      <w:pPr>
        <w:ind w:left="360"/>
      </w:pPr>
    </w:p>
    <w:p w14:paraId="6D462177" w14:textId="180FCD55" w:rsidR="00C31045" w:rsidRDefault="008D6D55" w:rsidP="008D6D55">
      <w:pPr>
        <w:ind w:left="360"/>
      </w:pPr>
      <w:r w:rsidRPr="008D6D55">
        <w:rPr>
          <w:b/>
          <w:bCs w:val="0"/>
        </w:rPr>
        <w:t>“Personal Identification Number (PIN)”</w:t>
      </w:r>
      <w:r w:rsidRPr="008D6D55">
        <w:t xml:space="preserve"> </w:t>
      </w:r>
      <w:r>
        <w:t>refers to</w:t>
      </w:r>
      <w:r w:rsidRPr="008D6D55">
        <w:t xml:space="preserve"> a unique </w:t>
      </w:r>
      <w:r w:rsidR="004B32E0">
        <w:t>16-</w:t>
      </w:r>
      <w:r w:rsidRPr="008D6D55">
        <w:t>digit number assigned to each voter for access to the remote voting system</w:t>
      </w:r>
      <w:r w:rsidR="004B32E0">
        <w:t>, while providing security</w:t>
      </w:r>
      <w:r w:rsidRPr="008D6D55">
        <w:t>.</w:t>
      </w:r>
    </w:p>
    <w:p w14:paraId="26CD31BC" w14:textId="77777777" w:rsidR="003374D8" w:rsidRDefault="003374D8" w:rsidP="008D6D55">
      <w:pPr>
        <w:ind w:left="360"/>
      </w:pPr>
    </w:p>
    <w:p w14:paraId="578614B2" w14:textId="1697884D" w:rsidR="00286DF4" w:rsidRDefault="003374D8" w:rsidP="00286DF4">
      <w:pPr>
        <w:ind w:left="360"/>
        <w:rPr>
          <w:b/>
          <w:bCs w:val="0"/>
          <w:u w:val="single"/>
        </w:rPr>
      </w:pPr>
      <w:r w:rsidRPr="003374D8">
        <w:rPr>
          <w:b/>
          <w:bCs w:val="0"/>
        </w:rPr>
        <w:t xml:space="preserve">“Voter Information </w:t>
      </w:r>
      <w:r w:rsidR="00D569CA">
        <w:rPr>
          <w:b/>
          <w:bCs w:val="0"/>
        </w:rPr>
        <w:t>Letter</w:t>
      </w:r>
      <w:r w:rsidRPr="003374D8">
        <w:rPr>
          <w:b/>
          <w:bCs w:val="0"/>
        </w:rPr>
        <w:t>”</w:t>
      </w:r>
      <w:r w:rsidRPr="003374D8">
        <w:t xml:space="preserve"> </w:t>
      </w:r>
      <w:r>
        <w:t>refers to</w:t>
      </w:r>
      <w:r w:rsidRPr="003374D8">
        <w:t xml:space="preserve"> a letter containing </w:t>
      </w:r>
      <w:r w:rsidR="00171C92">
        <w:t>v</w:t>
      </w:r>
      <w:r w:rsidRPr="003374D8">
        <w:t xml:space="preserve">oting </w:t>
      </w:r>
      <w:r w:rsidR="00171C92">
        <w:t>i</w:t>
      </w:r>
      <w:r w:rsidRPr="003374D8">
        <w:t>nformation</w:t>
      </w:r>
      <w:r w:rsidR="00171C92">
        <w:t>, such as</w:t>
      </w:r>
      <w:r w:rsidRPr="003374D8">
        <w:t xml:space="preserve"> locations to vote in person, PIN</w:t>
      </w:r>
      <w:r w:rsidR="00286DF4">
        <w:t xml:space="preserve"> number</w:t>
      </w:r>
      <w:r w:rsidRPr="003374D8">
        <w:t xml:space="preserve">, and an internet address for voting, and a Help Centre number for assistance. These letters shall be mailed individually to every person on the Voters’ List or provided by Election Officials to </w:t>
      </w:r>
      <w:proofErr w:type="gramStart"/>
      <w:r w:rsidRPr="003374D8">
        <w:t>persons</w:t>
      </w:r>
      <w:proofErr w:type="gramEnd"/>
      <w:r w:rsidRPr="003374D8">
        <w:t xml:space="preserve"> who have completed an application for inclusion on the Voters’ List.</w:t>
      </w:r>
    </w:p>
    <w:p w14:paraId="300B205F" w14:textId="77777777" w:rsidR="00286DF4" w:rsidRDefault="00286DF4" w:rsidP="00286DF4">
      <w:pPr>
        <w:rPr>
          <w:b/>
          <w:bCs w:val="0"/>
        </w:rPr>
      </w:pPr>
    </w:p>
    <w:p w14:paraId="491B6629" w14:textId="77777777" w:rsidR="00286DF4" w:rsidRDefault="00286DF4" w:rsidP="00286DF4">
      <w:pPr>
        <w:rPr>
          <w:b/>
          <w:bCs w:val="0"/>
          <w:u w:val="single"/>
        </w:rPr>
      </w:pPr>
    </w:p>
    <w:p w14:paraId="601D7976" w14:textId="3C589C74" w:rsidR="00C31045" w:rsidRPr="00C31045" w:rsidRDefault="00C31045" w:rsidP="00C31045">
      <w:pPr>
        <w:pStyle w:val="ListParagraph"/>
        <w:numPr>
          <w:ilvl w:val="0"/>
          <w:numId w:val="13"/>
        </w:numPr>
        <w:rPr>
          <w:b/>
          <w:bCs w:val="0"/>
          <w:u w:val="single"/>
        </w:rPr>
      </w:pPr>
      <w:r w:rsidRPr="00C31045">
        <w:rPr>
          <w:b/>
          <w:bCs w:val="0"/>
          <w:u w:val="single"/>
        </w:rPr>
        <w:t>Authorizing By-Law</w:t>
      </w:r>
    </w:p>
    <w:p w14:paraId="65C99D53" w14:textId="73178155" w:rsidR="00C31045" w:rsidRDefault="00E67BF5" w:rsidP="00C31045">
      <w:pPr>
        <w:ind w:left="360"/>
        <w:rPr>
          <w:color w:val="000000"/>
        </w:rPr>
      </w:pPr>
      <w:r>
        <w:t>Norfolk County</w:t>
      </w:r>
      <w:r w:rsidR="00C31045">
        <w:t xml:space="preserve"> passed By-law </w:t>
      </w:r>
      <w:r w:rsidR="008D6D55">
        <w:t>2026</w:t>
      </w:r>
      <w:r>
        <w:t>-</w:t>
      </w:r>
      <w:proofErr w:type="gramStart"/>
      <w:r w:rsidR="008D6D55">
        <w:t>02</w:t>
      </w:r>
      <w:r w:rsidR="00C31045">
        <w:t xml:space="preserve"> in </w:t>
      </w:r>
      <w:r w:rsidR="008D6D55">
        <w:t>2026</w:t>
      </w:r>
      <w:proofErr w:type="gramEnd"/>
      <w:r w:rsidR="00C31045">
        <w:t xml:space="preserve"> </w:t>
      </w:r>
      <w:r w:rsidR="008D6D55">
        <w:t>to a</w:t>
      </w:r>
      <w:r w:rsidR="008D6D55">
        <w:rPr>
          <w:color w:val="000000"/>
        </w:rPr>
        <w:t>uthorize the Use of Alternative Voting Methods, Internet voting, for the Norfolk County Municipal Elections.</w:t>
      </w:r>
    </w:p>
    <w:p w14:paraId="5356A6B4" w14:textId="77777777" w:rsidR="00571CD8" w:rsidRDefault="00571CD8" w:rsidP="00C31045">
      <w:pPr>
        <w:ind w:left="360"/>
        <w:rPr>
          <w:color w:val="000000"/>
        </w:rPr>
      </w:pPr>
    </w:p>
    <w:p w14:paraId="32604522" w14:textId="15423920" w:rsidR="00571CD8" w:rsidRDefault="00571CD8" w:rsidP="00C31045">
      <w:pPr>
        <w:pStyle w:val="Heading1"/>
        <w:numPr>
          <w:ilvl w:val="0"/>
          <w:numId w:val="13"/>
        </w:numPr>
        <w:rPr>
          <w:b/>
          <w:bCs w:val="0"/>
          <w:u w:val="single"/>
        </w:rPr>
      </w:pPr>
      <w:r>
        <w:rPr>
          <w:b/>
          <w:bCs w:val="0"/>
          <w:u w:val="single"/>
        </w:rPr>
        <w:lastRenderedPageBreak/>
        <w:t>Service Provider</w:t>
      </w:r>
    </w:p>
    <w:p w14:paraId="2606135C" w14:textId="319E8E80" w:rsidR="00571CD8" w:rsidRPr="00571CD8" w:rsidRDefault="00571CD8" w:rsidP="00571CD8">
      <w:pPr>
        <w:ind w:left="360"/>
      </w:pPr>
      <w:r>
        <w:t>Norfolk County</w:t>
      </w:r>
      <w:r w:rsidRPr="00571CD8">
        <w:t xml:space="preserve"> has entered into an agreement with </w:t>
      </w:r>
      <w:r>
        <w:t>Sequent Tech Inc.</w:t>
      </w:r>
      <w:r w:rsidRPr="00571CD8">
        <w:t xml:space="preserve"> (“</w:t>
      </w:r>
      <w:r>
        <w:t>Sequent</w:t>
      </w:r>
      <w:r w:rsidRPr="00571CD8">
        <w:t>”</w:t>
      </w:r>
      <w:r w:rsidR="0052299B">
        <w:t xml:space="preserve"> or “Contractor”</w:t>
      </w:r>
      <w:r w:rsidRPr="00571CD8">
        <w:t>) to provide internet voting services for the 202</w:t>
      </w:r>
      <w:r>
        <w:t>6</w:t>
      </w:r>
      <w:r w:rsidRPr="00571CD8">
        <w:t xml:space="preserve"> municipal and school board elections.</w:t>
      </w:r>
    </w:p>
    <w:p w14:paraId="33F2B8A8" w14:textId="77777777" w:rsidR="00571CD8" w:rsidRDefault="00571CD8" w:rsidP="00571CD8">
      <w:pPr>
        <w:pStyle w:val="Heading1"/>
        <w:ind w:left="720"/>
        <w:rPr>
          <w:b/>
          <w:bCs w:val="0"/>
          <w:u w:val="single"/>
        </w:rPr>
      </w:pPr>
    </w:p>
    <w:p w14:paraId="6B0EBE05" w14:textId="3248F52E" w:rsidR="003374D8" w:rsidRDefault="003374D8" w:rsidP="00C31045">
      <w:pPr>
        <w:pStyle w:val="Heading1"/>
        <w:numPr>
          <w:ilvl w:val="0"/>
          <w:numId w:val="13"/>
        </w:numPr>
        <w:rPr>
          <w:b/>
          <w:bCs w:val="0"/>
          <w:u w:val="single"/>
        </w:rPr>
      </w:pPr>
      <w:r>
        <w:rPr>
          <w:b/>
          <w:bCs w:val="0"/>
          <w:u w:val="single"/>
        </w:rPr>
        <w:t>Programming Internet Voting System</w:t>
      </w:r>
    </w:p>
    <w:p w14:paraId="2C5FD51F" w14:textId="641E572F" w:rsidR="005E0B84" w:rsidRDefault="005E0B84" w:rsidP="005E0B84">
      <w:pPr>
        <w:ind w:left="360"/>
      </w:pPr>
      <w:r w:rsidRPr="005E0B84">
        <w:t xml:space="preserve">The online voting system </w:t>
      </w:r>
      <w:proofErr w:type="gramStart"/>
      <w:r w:rsidRPr="005E0B84">
        <w:t>shall</w:t>
      </w:r>
      <w:proofErr w:type="gramEnd"/>
      <w:r w:rsidRPr="005E0B84">
        <w:t xml:space="preserve"> be programmed so that a printed record of the number of votes cast for each candidate or answers to any by-laws or question can be produced</w:t>
      </w:r>
      <w:r w:rsidR="00AC4861">
        <w:t>.</w:t>
      </w:r>
      <w:r w:rsidRPr="005E0B84">
        <w:t xml:space="preserve"> </w:t>
      </w:r>
    </w:p>
    <w:p w14:paraId="0A01CB6D" w14:textId="77777777" w:rsidR="005E0B84" w:rsidRDefault="005E0B84" w:rsidP="005E0B84">
      <w:pPr>
        <w:ind w:left="360"/>
      </w:pPr>
    </w:p>
    <w:p w14:paraId="23C62F5B" w14:textId="77777777" w:rsidR="005E0B84" w:rsidRDefault="005E0B84" w:rsidP="005E0B84">
      <w:pPr>
        <w:ind w:left="360"/>
      </w:pPr>
      <w:r w:rsidRPr="005E0B84">
        <w:t xml:space="preserve">The integrity of the voting process shall be the responsibility of the </w:t>
      </w:r>
      <w:r>
        <w:t xml:space="preserve">County </w:t>
      </w:r>
      <w:r w:rsidRPr="005E0B84">
        <w:t xml:space="preserve">Clerk and shall be preserved by: </w:t>
      </w:r>
    </w:p>
    <w:p w14:paraId="2C9D6979" w14:textId="3F652684" w:rsidR="008375B4" w:rsidRDefault="005E0B84" w:rsidP="008375B4">
      <w:pPr>
        <w:pStyle w:val="ListParagraph"/>
        <w:numPr>
          <w:ilvl w:val="0"/>
          <w:numId w:val="19"/>
        </w:numPr>
      </w:pPr>
      <w:r w:rsidRPr="005E0B84">
        <w:t xml:space="preserve">ensuring that every eligible elector on the Voters’ List, as amended, is sent a sealed Voter Information </w:t>
      </w:r>
      <w:r w:rsidR="00D569CA">
        <w:t>Letter</w:t>
      </w:r>
      <w:r w:rsidRPr="005E0B84">
        <w:t xml:space="preserve"> containing the voter’s unique </w:t>
      </w:r>
      <w:proofErr w:type="gramStart"/>
      <w:r w:rsidR="0052299B">
        <w:t>PIN</w:t>
      </w:r>
      <w:r w:rsidRPr="005E0B84">
        <w:t>;</w:t>
      </w:r>
      <w:proofErr w:type="gramEnd"/>
    </w:p>
    <w:p w14:paraId="2E8F3DCD" w14:textId="255DF6DE" w:rsidR="005E0B84" w:rsidRDefault="005E0B84" w:rsidP="008375B4">
      <w:pPr>
        <w:pStyle w:val="ListParagraph"/>
        <w:numPr>
          <w:ilvl w:val="0"/>
          <w:numId w:val="19"/>
        </w:numPr>
      </w:pPr>
      <w:r w:rsidRPr="005E0B84">
        <w:t xml:space="preserve">ensuring that no one except the Clerk, and/or designate, can access PINs maintained by the </w:t>
      </w:r>
      <w:r w:rsidR="0052299B">
        <w:t>Contractor</w:t>
      </w:r>
      <w:r w:rsidRPr="005E0B84">
        <w:t xml:space="preserve"> that match each voter’s name and address. </w:t>
      </w:r>
    </w:p>
    <w:p w14:paraId="1429BE07" w14:textId="77777777" w:rsidR="005E0B84" w:rsidRDefault="005E0B84" w:rsidP="005E0B84">
      <w:pPr>
        <w:ind w:firstLine="360"/>
      </w:pPr>
    </w:p>
    <w:p w14:paraId="0DDDE081" w14:textId="2F440C4C" w:rsidR="005E0B84" w:rsidRDefault="005E0B84" w:rsidP="005E0B84">
      <w:pPr>
        <w:ind w:left="360"/>
      </w:pPr>
      <w:r w:rsidRPr="005E0B84">
        <w:t>The Designated Election Official</w:t>
      </w:r>
      <w:r w:rsidR="0052299B">
        <w:t>(s)</w:t>
      </w:r>
      <w:r w:rsidRPr="005E0B84">
        <w:t xml:space="preserve">, appointed by the Clerk, shall test the voting system on several occasions. The test(s) </w:t>
      </w:r>
      <w:proofErr w:type="gramStart"/>
      <w:r w:rsidRPr="005E0B84">
        <w:t>shall</w:t>
      </w:r>
      <w:proofErr w:type="gramEnd"/>
      <w:r w:rsidRPr="005E0B84">
        <w:t xml:space="preserve"> include, but not be limited to the following:</w:t>
      </w:r>
    </w:p>
    <w:p w14:paraId="751F61E9" w14:textId="77777777" w:rsidR="005E0B84" w:rsidRDefault="005E0B84" w:rsidP="005E0B84">
      <w:pPr>
        <w:pStyle w:val="ListParagraph"/>
        <w:numPr>
          <w:ilvl w:val="0"/>
          <w:numId w:val="14"/>
        </w:numPr>
      </w:pPr>
      <w:r w:rsidRPr="005E0B84">
        <w:t xml:space="preserve">checking the design and race detail information for </w:t>
      </w:r>
      <w:proofErr w:type="gramStart"/>
      <w:r w:rsidRPr="005E0B84">
        <w:t>accuracy;</w:t>
      </w:r>
      <w:proofErr w:type="gramEnd"/>
      <w:r w:rsidRPr="005E0B84">
        <w:t xml:space="preserve"> </w:t>
      </w:r>
    </w:p>
    <w:p w14:paraId="1494E3FC" w14:textId="6E016FE7" w:rsidR="005E0B84" w:rsidRDefault="005E0B84" w:rsidP="005E0B84">
      <w:pPr>
        <w:pStyle w:val="ListParagraph"/>
        <w:numPr>
          <w:ilvl w:val="0"/>
          <w:numId w:val="14"/>
        </w:numPr>
      </w:pPr>
      <w:r w:rsidRPr="005E0B84">
        <w:t>attempting to use a</w:t>
      </w:r>
      <w:r w:rsidR="0052299B">
        <w:t xml:space="preserve"> PIN</w:t>
      </w:r>
      <w:r w:rsidRPr="005E0B84">
        <w:t xml:space="preserve"> more than </w:t>
      </w:r>
      <w:proofErr w:type="gramStart"/>
      <w:r w:rsidRPr="005E0B84">
        <w:t>once;</w:t>
      </w:r>
      <w:proofErr w:type="gramEnd"/>
      <w:r w:rsidRPr="005E0B84">
        <w:t xml:space="preserve"> </w:t>
      </w:r>
    </w:p>
    <w:p w14:paraId="6A119ECA" w14:textId="7B039424" w:rsidR="005E0B84" w:rsidRDefault="005E0B84" w:rsidP="005E0B84">
      <w:pPr>
        <w:pStyle w:val="ListParagraph"/>
        <w:numPr>
          <w:ilvl w:val="0"/>
          <w:numId w:val="14"/>
        </w:numPr>
      </w:pPr>
      <w:r w:rsidRPr="005E0B84">
        <w:t>balancing a predetermined number of votes with those cast (test sequence</w:t>
      </w:r>
      <w:proofErr w:type="gramStart"/>
      <w:r w:rsidRPr="005E0B84">
        <w:t>);</w:t>
      </w:r>
      <w:proofErr w:type="gramEnd"/>
      <w:r w:rsidRPr="005E0B84">
        <w:t xml:space="preserve"> </w:t>
      </w:r>
    </w:p>
    <w:p w14:paraId="11ED8728" w14:textId="4D623F7A" w:rsidR="005E0B84" w:rsidRDefault="005E0B84" w:rsidP="005E0B84">
      <w:pPr>
        <w:pStyle w:val="ListParagraph"/>
        <w:numPr>
          <w:ilvl w:val="0"/>
          <w:numId w:val="14"/>
        </w:numPr>
      </w:pPr>
      <w:r w:rsidRPr="005E0B84">
        <w:t xml:space="preserve">matching </w:t>
      </w:r>
      <w:r w:rsidR="0052299B">
        <w:t>PINs</w:t>
      </w:r>
      <w:r w:rsidRPr="005E0B84">
        <w:t xml:space="preserve"> to names and </w:t>
      </w:r>
      <w:proofErr w:type="gramStart"/>
      <w:r w:rsidRPr="005E0B84">
        <w:t>addresses;</w:t>
      </w:r>
      <w:proofErr w:type="gramEnd"/>
      <w:r w:rsidRPr="005E0B84">
        <w:t xml:space="preserve"> </w:t>
      </w:r>
    </w:p>
    <w:p w14:paraId="49CD0CED" w14:textId="4105ADE8" w:rsidR="003374D8" w:rsidRDefault="005E0B84" w:rsidP="005E0B84">
      <w:pPr>
        <w:pStyle w:val="ListParagraph"/>
        <w:numPr>
          <w:ilvl w:val="0"/>
          <w:numId w:val="14"/>
        </w:numPr>
      </w:pPr>
      <w:r w:rsidRPr="005E0B84">
        <w:t>checking the online system which is used for activating and deactivating.</w:t>
      </w:r>
    </w:p>
    <w:p w14:paraId="734268A6" w14:textId="77777777" w:rsidR="003374D8" w:rsidRPr="003374D8" w:rsidRDefault="003374D8" w:rsidP="003374D8"/>
    <w:p w14:paraId="5FF48510" w14:textId="7F7F3391" w:rsidR="00063D25" w:rsidRDefault="00063D25" w:rsidP="00C31045">
      <w:pPr>
        <w:pStyle w:val="Heading1"/>
        <w:numPr>
          <w:ilvl w:val="0"/>
          <w:numId w:val="13"/>
        </w:numPr>
        <w:rPr>
          <w:b/>
          <w:bCs w:val="0"/>
          <w:u w:val="single"/>
        </w:rPr>
      </w:pPr>
      <w:r w:rsidRPr="00063D25">
        <w:rPr>
          <w:b/>
          <w:bCs w:val="0"/>
          <w:u w:val="single"/>
        </w:rPr>
        <w:t>Preparation of Voter Information Letters</w:t>
      </w:r>
    </w:p>
    <w:p w14:paraId="420861AA" w14:textId="6825D6C2" w:rsidR="00063D25" w:rsidRDefault="00063D25" w:rsidP="00063D25">
      <w:pPr>
        <w:ind w:left="360"/>
      </w:pPr>
      <w:r w:rsidRPr="00063D25">
        <w:t xml:space="preserve">The Voter Information Letters will be prepared using the Voters’ List, as amended. Voter Information Letters shall be delivered by Canada Post, or in a method as determined by the Clerk, prior to the start of the election period, and distributed by first class mail to all eligible voters prior to the start of the election period to enable electors to use the Internet Voting service. </w:t>
      </w:r>
    </w:p>
    <w:p w14:paraId="118CF87F" w14:textId="77777777" w:rsidR="00063D25" w:rsidRDefault="00063D25" w:rsidP="00063D25">
      <w:pPr>
        <w:ind w:left="360"/>
      </w:pPr>
    </w:p>
    <w:p w14:paraId="6BF1175D" w14:textId="77777777" w:rsidR="00063D25" w:rsidRDefault="00063D25" w:rsidP="00063D25">
      <w:pPr>
        <w:ind w:left="360"/>
      </w:pPr>
      <w:r w:rsidRPr="00063D25">
        <w:t xml:space="preserve">The Voter Information Letter will contain: </w:t>
      </w:r>
    </w:p>
    <w:p w14:paraId="56ECFBFC" w14:textId="3C02349D" w:rsidR="00063D25" w:rsidRDefault="00063D25" w:rsidP="00063D25">
      <w:pPr>
        <w:pStyle w:val="ListParagraph"/>
        <w:numPr>
          <w:ilvl w:val="0"/>
          <w:numId w:val="18"/>
        </w:numPr>
      </w:pPr>
      <w:r w:rsidRPr="00063D25">
        <w:t xml:space="preserve">the elector’s </w:t>
      </w:r>
      <w:r w:rsidR="00865AC4">
        <w:t>PIN</w:t>
      </w:r>
      <w:r w:rsidRPr="00063D25">
        <w:t xml:space="preserve"> and the designated internet address (URL) to access to cast their vote using the </w:t>
      </w:r>
      <w:proofErr w:type="gramStart"/>
      <w:r w:rsidRPr="00063D25">
        <w:t>Internet;</w:t>
      </w:r>
      <w:proofErr w:type="gramEnd"/>
      <w:r w:rsidRPr="00063D25">
        <w:t xml:space="preserve"> </w:t>
      </w:r>
    </w:p>
    <w:p w14:paraId="041F2927" w14:textId="77777777" w:rsidR="00063D25" w:rsidRDefault="00063D25" w:rsidP="00063D25">
      <w:pPr>
        <w:pStyle w:val="ListParagraph"/>
        <w:numPr>
          <w:ilvl w:val="0"/>
          <w:numId w:val="18"/>
        </w:numPr>
      </w:pPr>
      <w:r w:rsidRPr="00063D25">
        <w:t xml:space="preserve">instructions on how to </w:t>
      </w:r>
      <w:proofErr w:type="gramStart"/>
      <w:r w:rsidRPr="00063D25">
        <w:t>vote;</w:t>
      </w:r>
      <w:proofErr w:type="gramEnd"/>
      <w:r w:rsidRPr="00063D25">
        <w:t xml:space="preserve"> </w:t>
      </w:r>
    </w:p>
    <w:p w14:paraId="553DFDEE" w14:textId="77777777" w:rsidR="00063D25" w:rsidRDefault="00063D25" w:rsidP="00063D25">
      <w:pPr>
        <w:pStyle w:val="ListParagraph"/>
        <w:numPr>
          <w:ilvl w:val="0"/>
          <w:numId w:val="18"/>
        </w:numPr>
      </w:pPr>
      <w:r w:rsidRPr="00063D25">
        <w:t xml:space="preserve">dates and hours of </w:t>
      </w:r>
      <w:proofErr w:type="gramStart"/>
      <w:r w:rsidRPr="00063D25">
        <w:t>voting;</w:t>
      </w:r>
      <w:proofErr w:type="gramEnd"/>
      <w:r w:rsidRPr="00063D25">
        <w:t xml:space="preserve">  </w:t>
      </w:r>
    </w:p>
    <w:p w14:paraId="4BFF3112" w14:textId="45BD41CF" w:rsidR="00063D25" w:rsidRDefault="00063D25" w:rsidP="00063D25">
      <w:pPr>
        <w:pStyle w:val="ListParagraph"/>
        <w:numPr>
          <w:ilvl w:val="0"/>
          <w:numId w:val="18"/>
        </w:numPr>
      </w:pPr>
      <w:r w:rsidRPr="00063D25">
        <w:t xml:space="preserve">the location and telephone number of the Help </w:t>
      </w:r>
      <w:proofErr w:type="spellStart"/>
      <w:r w:rsidRPr="00063D25">
        <w:t>Centre</w:t>
      </w:r>
      <w:r w:rsidR="00865AC4">
        <w:t>s</w:t>
      </w:r>
      <w:proofErr w:type="spellEnd"/>
      <w:r w:rsidR="00642D6B">
        <w:t xml:space="preserve"> and Election Day polling </w:t>
      </w:r>
      <w:proofErr w:type="gramStart"/>
      <w:r w:rsidR="00642D6B">
        <w:t>locations</w:t>
      </w:r>
      <w:r>
        <w:t>;</w:t>
      </w:r>
      <w:proofErr w:type="gramEnd"/>
    </w:p>
    <w:p w14:paraId="600E7E2A" w14:textId="77777777" w:rsidR="00063D25" w:rsidRDefault="00063D25" w:rsidP="00063D25">
      <w:pPr>
        <w:pStyle w:val="ListParagraph"/>
        <w:numPr>
          <w:ilvl w:val="0"/>
          <w:numId w:val="18"/>
        </w:numPr>
      </w:pPr>
      <w:r w:rsidRPr="00063D25">
        <w:t xml:space="preserve">voter eligibility </w:t>
      </w:r>
      <w:proofErr w:type="gramStart"/>
      <w:r w:rsidRPr="00063D25">
        <w:t>criteria;</w:t>
      </w:r>
      <w:proofErr w:type="gramEnd"/>
      <w:r w:rsidRPr="00063D25">
        <w:t xml:space="preserve"> </w:t>
      </w:r>
    </w:p>
    <w:p w14:paraId="66D7BE7E" w14:textId="2EB7E665" w:rsidR="00063D25" w:rsidRDefault="00063D25" w:rsidP="00063D25">
      <w:pPr>
        <w:pStyle w:val="ListParagraph"/>
        <w:numPr>
          <w:ilvl w:val="0"/>
          <w:numId w:val="18"/>
        </w:numPr>
      </w:pPr>
      <w:r w:rsidRPr="00063D25">
        <w:t xml:space="preserve">office and candidate information; and </w:t>
      </w:r>
    </w:p>
    <w:p w14:paraId="6D9B79B1" w14:textId="77777777" w:rsidR="00063D25" w:rsidRDefault="00063D25" w:rsidP="00063D25">
      <w:pPr>
        <w:pStyle w:val="ListParagraph"/>
        <w:numPr>
          <w:ilvl w:val="0"/>
          <w:numId w:val="18"/>
        </w:numPr>
      </w:pPr>
      <w:r w:rsidRPr="00063D25">
        <w:t xml:space="preserve">information on illegal and corrupt practices under the Act. </w:t>
      </w:r>
    </w:p>
    <w:p w14:paraId="75454FEB" w14:textId="77777777" w:rsidR="00063D25" w:rsidRDefault="00063D25">
      <w:r>
        <w:br w:type="page"/>
      </w:r>
    </w:p>
    <w:p w14:paraId="2F1384BB" w14:textId="00987ECE" w:rsidR="00063D25" w:rsidRPr="00063D25" w:rsidRDefault="00063D25" w:rsidP="00063D25">
      <w:pPr>
        <w:ind w:left="360"/>
      </w:pPr>
      <w:r w:rsidRPr="00063D25">
        <w:lastRenderedPageBreak/>
        <w:t xml:space="preserve">A person cannot give their Voter Information Letter to another eligible elector for the purpose of voting.  Acceptance of another person’s Voter Information Letter including the actual voting thereof will be considered an illegal and corrupt practice and therefore subject to the penalty provision under the Act, specifically sections 89 and 90 of the </w:t>
      </w:r>
      <w:proofErr w:type="gramStart"/>
      <w:r w:rsidRPr="00063D25">
        <w:t>MEA</w:t>
      </w:r>
      <w:proofErr w:type="gramEnd"/>
      <w:r w:rsidRPr="00063D25">
        <w:t>.</w:t>
      </w:r>
    </w:p>
    <w:p w14:paraId="4E6D435A" w14:textId="77777777" w:rsidR="00063D25" w:rsidRDefault="00063D25" w:rsidP="00063D25">
      <w:pPr>
        <w:pStyle w:val="Heading1"/>
        <w:ind w:left="720"/>
        <w:rPr>
          <w:b/>
          <w:bCs w:val="0"/>
          <w:u w:val="single"/>
        </w:rPr>
      </w:pPr>
    </w:p>
    <w:p w14:paraId="454D4DB4" w14:textId="42A1A615" w:rsidR="00C31045" w:rsidRDefault="00C31045" w:rsidP="00C31045">
      <w:pPr>
        <w:pStyle w:val="Heading1"/>
        <w:numPr>
          <w:ilvl w:val="0"/>
          <w:numId w:val="13"/>
        </w:numPr>
        <w:rPr>
          <w:b/>
          <w:bCs w:val="0"/>
          <w:u w:val="single"/>
        </w:rPr>
      </w:pPr>
      <w:r w:rsidRPr="00C31045">
        <w:rPr>
          <w:b/>
          <w:bCs w:val="0"/>
          <w:u w:val="single"/>
        </w:rPr>
        <w:t>Voting Procedures</w:t>
      </w:r>
      <w:r w:rsidR="005E0B84">
        <w:rPr>
          <w:b/>
          <w:bCs w:val="0"/>
          <w:u w:val="single"/>
        </w:rPr>
        <w:t xml:space="preserve"> – Internet Voting Ballot Process</w:t>
      </w:r>
    </w:p>
    <w:p w14:paraId="6A1ED164" w14:textId="0D93D06A" w:rsidR="005E0B84" w:rsidRDefault="00B57C9B" w:rsidP="005E0B84">
      <w:pPr>
        <w:ind w:left="360"/>
      </w:pPr>
      <w:r>
        <w:t xml:space="preserve">During the Advanced Online Voting Period, each elector will take the Voter Information Letter they </w:t>
      </w:r>
      <w:proofErr w:type="gramStart"/>
      <w:r w:rsidR="00642D6B">
        <w:t>received</w:t>
      </w:r>
      <w:proofErr w:type="gramEnd"/>
      <w:r>
        <w:t xml:space="preserve"> in the mail </w:t>
      </w:r>
      <w:r w:rsidR="00642D6B">
        <w:t xml:space="preserve">and use it to cast their vote. Electors will use the URL and PIN on the Voter Information Letter to get onto the secure website and follow the prescribed instructions: </w:t>
      </w:r>
    </w:p>
    <w:p w14:paraId="25BDE48A" w14:textId="4CB1692B" w:rsidR="00C07B44" w:rsidRDefault="005E0B84" w:rsidP="00C07B44">
      <w:pPr>
        <w:pStyle w:val="ListParagraph"/>
        <w:numPr>
          <w:ilvl w:val="0"/>
          <w:numId w:val="20"/>
        </w:numPr>
      </w:pPr>
      <w:r w:rsidRPr="005E0B84">
        <w:t xml:space="preserve">The elector choosing to cast their Ballot online shall access the website associated with </w:t>
      </w:r>
      <w:r w:rsidR="008375B4">
        <w:t>the Norfolk County</w:t>
      </w:r>
      <w:r w:rsidRPr="005E0B84">
        <w:t xml:space="preserve"> online voting system</w:t>
      </w:r>
      <w:r w:rsidR="00E767C9">
        <w:t xml:space="preserve">, provided </w:t>
      </w:r>
      <w:r w:rsidR="00BD0726">
        <w:t>i</w:t>
      </w:r>
      <w:r w:rsidR="00E767C9">
        <w:t>n the Voter Information Letter</w:t>
      </w:r>
      <w:r w:rsidRPr="005E0B84">
        <w:t xml:space="preserve">. Once logged into the site the elector shall input their </w:t>
      </w:r>
      <w:r w:rsidR="00642D6B">
        <w:t xml:space="preserve">PIN and </w:t>
      </w:r>
      <w:r w:rsidRPr="005E0B84">
        <w:t>their Date of Birth</w:t>
      </w:r>
      <w:r w:rsidR="00642D6B">
        <w:t xml:space="preserve"> and press Start. </w:t>
      </w:r>
      <w:r w:rsidR="008D60AF">
        <w:t>If these credentials are associated with the correct eligible elector, the PIN will be validated, and the elector will be entered into the voting portal</w:t>
      </w:r>
    </w:p>
    <w:p w14:paraId="7C38CE88" w14:textId="6606941E" w:rsidR="00D30820" w:rsidRDefault="00C07B44" w:rsidP="00C07B44">
      <w:pPr>
        <w:pStyle w:val="ListParagraph"/>
        <w:numPr>
          <w:ilvl w:val="0"/>
          <w:numId w:val="20"/>
        </w:numPr>
      </w:pPr>
      <w:r>
        <w:t>The elector will</w:t>
      </w:r>
      <w:r w:rsidR="00D30820">
        <w:t xml:space="preserve"> be shown an instructions page that </w:t>
      </w:r>
      <w:r w:rsidR="006C1F5A">
        <w:t xml:space="preserve">will </w:t>
      </w:r>
      <w:r w:rsidR="006C1F5A" w:rsidRPr="005E0B84">
        <w:t>promp</w:t>
      </w:r>
      <w:r w:rsidR="006C1F5A">
        <w:t>t them</w:t>
      </w:r>
      <w:r w:rsidR="006C1F5A" w:rsidRPr="005E0B84">
        <w:t xml:space="preserve"> to read and agree t</w:t>
      </w:r>
      <w:r w:rsidR="00AE473D">
        <w:t xml:space="preserve">hat they are eligible </w:t>
      </w:r>
      <w:r w:rsidR="006C1F5A" w:rsidRPr="005E0B84">
        <w:t>to participate in the electio</w:t>
      </w:r>
      <w:r w:rsidR="008D60AF">
        <w:t>n</w:t>
      </w:r>
      <w:r w:rsidR="006C1F5A">
        <w:t>. The elector must accept these terms b</w:t>
      </w:r>
      <w:r w:rsidR="00AE473D">
        <w:t>y selecting the checkbox. They will</w:t>
      </w:r>
      <w:r w:rsidR="00D30820">
        <w:t xml:space="preserve"> then be prompted to click the ‘Start Voting’ button.</w:t>
      </w:r>
    </w:p>
    <w:p w14:paraId="53AB4008" w14:textId="5E86BD15" w:rsidR="006C1F5A" w:rsidRDefault="00D30820" w:rsidP="006C1F5A">
      <w:pPr>
        <w:pStyle w:val="ListParagraph"/>
        <w:numPr>
          <w:ilvl w:val="0"/>
          <w:numId w:val="20"/>
        </w:numPr>
      </w:pPr>
      <w:r>
        <w:t>The elector will</w:t>
      </w:r>
      <w:r w:rsidR="00C07B44">
        <w:t xml:space="preserve"> be </w:t>
      </w:r>
      <w:r>
        <w:t xml:space="preserve">taken to a Ballot List Page where they will </w:t>
      </w:r>
      <w:r w:rsidR="00AE473D">
        <w:t xml:space="preserve">begin </w:t>
      </w:r>
      <w:r>
        <w:t>select</w:t>
      </w:r>
      <w:r w:rsidR="00AE473D">
        <w:t>ing</w:t>
      </w:r>
      <w:r>
        <w:t xml:space="preserve"> their ball</w:t>
      </w:r>
      <w:r w:rsidR="006C1F5A">
        <w:t xml:space="preserve">ot. </w:t>
      </w:r>
      <w:r w:rsidR="00AE473D">
        <w:t xml:space="preserve">Depending on the office, there may be an option for more than one choice. Electors will need to choose their option and press “Next” to move onto the next ballot. </w:t>
      </w:r>
    </w:p>
    <w:p w14:paraId="7D8CE898" w14:textId="77777777" w:rsidR="00AE473D" w:rsidRDefault="00AE473D" w:rsidP="00AE473D"/>
    <w:p w14:paraId="7668B865" w14:textId="2A6931D0" w:rsidR="00AE473D" w:rsidRDefault="00AE473D" w:rsidP="00B87B8D">
      <w:pPr>
        <w:ind w:left="426"/>
      </w:pPr>
      <w:r>
        <w:t xml:space="preserve">The following points </w:t>
      </w:r>
      <w:r w:rsidR="00B87B8D">
        <w:t>outline more details of the Online Voting Process that may provide clarity:</w:t>
      </w:r>
    </w:p>
    <w:p w14:paraId="18FB56D9" w14:textId="0D510449" w:rsidR="001C4841" w:rsidRDefault="00B87B8D" w:rsidP="001C4841">
      <w:pPr>
        <w:pStyle w:val="ListParagraph"/>
        <w:numPr>
          <w:ilvl w:val="0"/>
          <w:numId w:val="15"/>
        </w:numPr>
      </w:pPr>
      <w:r>
        <w:t>Elector</w:t>
      </w:r>
      <w:r w:rsidR="001C4841" w:rsidRPr="001C4841">
        <w:t xml:space="preserve">s mark their ballot selection by using the mouse to click anywhere on the line containing the name of the candidate they wish to vote for. This selection will be indicated by a checkmark being displayed next to their selection, </w:t>
      </w:r>
    </w:p>
    <w:p w14:paraId="09BE22F0" w14:textId="03171D82" w:rsidR="001C4841" w:rsidRDefault="001C4841" w:rsidP="001C4841">
      <w:pPr>
        <w:pStyle w:val="ListParagraph"/>
        <w:numPr>
          <w:ilvl w:val="0"/>
          <w:numId w:val="15"/>
        </w:numPr>
      </w:pPr>
      <w:r w:rsidRPr="001C4841">
        <w:t>A</w:t>
      </w:r>
      <w:r w:rsidR="00B87B8D">
        <w:t>n elector</w:t>
      </w:r>
      <w:r w:rsidRPr="001C4841">
        <w:t xml:space="preserve"> can change this selection at any time by de-selecting the original mark and making a new selection, </w:t>
      </w:r>
    </w:p>
    <w:p w14:paraId="1BA31AB4" w14:textId="3F1B4C76" w:rsidR="001C4841" w:rsidRDefault="001C4841" w:rsidP="001C4841">
      <w:pPr>
        <w:pStyle w:val="ListParagraph"/>
        <w:numPr>
          <w:ilvl w:val="0"/>
          <w:numId w:val="15"/>
        </w:numPr>
      </w:pPr>
      <w:r w:rsidRPr="001C4841">
        <w:t xml:space="preserve">Once the </w:t>
      </w:r>
      <w:r w:rsidR="00B87B8D">
        <w:t>elector</w:t>
      </w:r>
      <w:r w:rsidRPr="001C4841">
        <w:t xml:space="preserve"> is comfortable with their selection, t</w:t>
      </w:r>
      <w:r w:rsidR="00B87B8D">
        <w:t>hey will</w:t>
      </w:r>
      <w:r w:rsidRPr="001C4841">
        <w:t xml:space="preserve"> select the </w:t>
      </w:r>
      <w:r w:rsidR="00AE473D">
        <w:t>“N</w:t>
      </w:r>
      <w:r w:rsidRPr="001C4841">
        <w:t>ext</w:t>
      </w:r>
      <w:r w:rsidR="00AE473D">
        <w:t>”</w:t>
      </w:r>
      <w:r w:rsidRPr="001C4841">
        <w:t xml:space="preserve"> button to move to the next ballot race, </w:t>
      </w:r>
    </w:p>
    <w:p w14:paraId="62241C81" w14:textId="56F626F2" w:rsidR="001C4841" w:rsidRDefault="001C4841" w:rsidP="001C4841">
      <w:pPr>
        <w:pStyle w:val="ListParagraph"/>
        <w:numPr>
          <w:ilvl w:val="0"/>
          <w:numId w:val="15"/>
        </w:numPr>
      </w:pPr>
      <w:r w:rsidRPr="001C4841">
        <w:t xml:space="preserve">At any </w:t>
      </w:r>
      <w:r w:rsidR="0001524B" w:rsidRPr="001C4841">
        <w:t>time,</w:t>
      </w:r>
      <w:r w:rsidRPr="001C4841">
        <w:t xml:space="preserve"> the </w:t>
      </w:r>
      <w:r w:rsidR="00B87B8D">
        <w:t>electo</w:t>
      </w:r>
      <w:r w:rsidRPr="001C4841">
        <w:t xml:space="preserve">r can move to the next or previous ballot race to make a change to their selections, </w:t>
      </w:r>
    </w:p>
    <w:p w14:paraId="25D511EC" w14:textId="14D73793" w:rsidR="001C4841" w:rsidRDefault="001C4841" w:rsidP="00B87B8D">
      <w:pPr>
        <w:pStyle w:val="ListParagraph"/>
        <w:numPr>
          <w:ilvl w:val="0"/>
          <w:numId w:val="15"/>
        </w:numPr>
      </w:pPr>
      <w:r w:rsidRPr="001C4841">
        <w:t xml:space="preserve">Once the </w:t>
      </w:r>
      <w:r w:rsidR="00B87B8D">
        <w:t>elector</w:t>
      </w:r>
      <w:r w:rsidRPr="001C4841">
        <w:t xml:space="preserve"> has completed all the ballots available to be voted, th</w:t>
      </w:r>
      <w:r w:rsidR="00B87B8D">
        <w:t xml:space="preserve">e final page allows the elector to review their choices. </w:t>
      </w:r>
      <w:r w:rsidRPr="001C4841">
        <w:t xml:space="preserve">If there are any under or over voted races these warnings are displayed next to the race, </w:t>
      </w:r>
    </w:p>
    <w:p w14:paraId="5460504E" w14:textId="06A1F487" w:rsidR="001C4841" w:rsidRDefault="001C4841" w:rsidP="001C4841">
      <w:pPr>
        <w:pStyle w:val="ListParagraph"/>
        <w:numPr>
          <w:ilvl w:val="0"/>
          <w:numId w:val="15"/>
        </w:numPr>
      </w:pPr>
      <w:r w:rsidRPr="001C4841">
        <w:t>Using the go back button or the selection box at the top of the ballot the</w:t>
      </w:r>
      <w:r w:rsidR="00B87B8D">
        <w:t xml:space="preserve"> electo</w:t>
      </w:r>
      <w:r w:rsidRPr="001C4841">
        <w:t xml:space="preserve">r can return to any ballot and make a change to their selections, </w:t>
      </w:r>
    </w:p>
    <w:p w14:paraId="260B1546" w14:textId="3B4A53FB" w:rsidR="001C4841" w:rsidRDefault="001C4841" w:rsidP="001C4841">
      <w:pPr>
        <w:pStyle w:val="ListParagraph"/>
        <w:numPr>
          <w:ilvl w:val="0"/>
          <w:numId w:val="15"/>
        </w:numPr>
      </w:pPr>
      <w:r w:rsidRPr="001C4841">
        <w:t xml:space="preserve">Once a voter is happy with their ballot </w:t>
      </w:r>
      <w:r w:rsidR="00B87B8D" w:rsidRPr="001C4841">
        <w:t>selections,</w:t>
      </w:r>
      <w:r w:rsidRPr="001C4841">
        <w:t xml:space="preserve"> they press the “Cast Ballot” button,</w:t>
      </w:r>
    </w:p>
    <w:p w14:paraId="60625E1B" w14:textId="45324053" w:rsidR="001C4841" w:rsidRDefault="001C4841" w:rsidP="001C4841">
      <w:pPr>
        <w:pStyle w:val="ListParagraph"/>
        <w:numPr>
          <w:ilvl w:val="0"/>
          <w:numId w:val="15"/>
        </w:numPr>
      </w:pPr>
      <w:r w:rsidRPr="001C4841">
        <w:t xml:space="preserve">Once the Cast Button is pressed the </w:t>
      </w:r>
      <w:r w:rsidR="00B87B8D">
        <w:t>electo</w:t>
      </w:r>
      <w:r w:rsidRPr="001C4841">
        <w:t>r is no longer able to make any changes and they can no longer access the voting system</w:t>
      </w:r>
      <w:r w:rsidR="00B70D71">
        <w:t>.</w:t>
      </w:r>
      <w:r w:rsidR="0035553F">
        <w:t xml:space="preserve"> They will receive a “Ballot ID” that they can use to ensure the ballot was entered </w:t>
      </w:r>
      <w:r w:rsidR="0035553F">
        <w:lastRenderedPageBreak/>
        <w:t xml:space="preserve">into the ballot box, if the elector wishes to ‘track’ it. The page will also confirm that the ballot has been cast. </w:t>
      </w:r>
    </w:p>
    <w:p w14:paraId="68B17349" w14:textId="364E0D5C" w:rsidR="001C4841" w:rsidRDefault="001C4841" w:rsidP="0035553F"/>
    <w:p w14:paraId="64F2592C" w14:textId="77777777" w:rsidR="005E0B84" w:rsidRPr="005E0B84" w:rsidRDefault="005E0B84" w:rsidP="005E0B84">
      <w:pPr>
        <w:ind w:left="360"/>
      </w:pPr>
    </w:p>
    <w:p w14:paraId="6C9ED508" w14:textId="42B68E05" w:rsidR="00C31045" w:rsidRPr="00C31045" w:rsidRDefault="00732BBE" w:rsidP="00C31045">
      <w:pPr>
        <w:pStyle w:val="Heading1"/>
        <w:numPr>
          <w:ilvl w:val="0"/>
          <w:numId w:val="13"/>
        </w:numPr>
        <w:rPr>
          <w:b/>
          <w:bCs w:val="0"/>
          <w:u w:val="single"/>
        </w:rPr>
      </w:pPr>
      <w:r>
        <w:rPr>
          <w:b/>
          <w:bCs w:val="0"/>
          <w:u w:val="single"/>
        </w:rPr>
        <w:t>Online Voting System Malfunction During Voting</w:t>
      </w:r>
    </w:p>
    <w:p w14:paraId="4D3DABE3" w14:textId="14E07CA3" w:rsidR="00C31045" w:rsidRDefault="00732BBE" w:rsidP="00732BBE">
      <w:pPr>
        <w:pStyle w:val="Heading1"/>
        <w:ind w:left="360"/>
        <w:rPr>
          <w:rFonts w:eastAsia="Cambria" w:cs="Arial"/>
          <w:szCs w:val="24"/>
        </w:rPr>
      </w:pPr>
      <w:proofErr w:type="gramStart"/>
      <w:r w:rsidRPr="00732BBE">
        <w:rPr>
          <w:rFonts w:eastAsia="Cambria" w:cs="Arial"/>
          <w:szCs w:val="24"/>
        </w:rPr>
        <w:t>In the event that</w:t>
      </w:r>
      <w:proofErr w:type="gramEnd"/>
      <w:r w:rsidRPr="00732BBE">
        <w:rPr>
          <w:rFonts w:eastAsia="Cambria" w:cs="Arial"/>
          <w:szCs w:val="24"/>
        </w:rPr>
        <w:t xml:space="preserve"> the online system malfunctions during the voting process the vendor shall notify the Clerk immediately.  The Clerk and Designated Election Officials shall make every endeavor to notify electors of the outage and the anticipated return of the system. The system will be re-tested once restored.</w:t>
      </w:r>
      <w:r>
        <w:rPr>
          <w:rFonts w:eastAsia="Cambria" w:cs="Arial"/>
          <w:szCs w:val="24"/>
        </w:rPr>
        <w:t xml:space="preserve"> </w:t>
      </w:r>
      <w:r w:rsidRPr="00732BBE">
        <w:rPr>
          <w:rFonts w:eastAsia="Cambria" w:cs="Arial"/>
          <w:szCs w:val="24"/>
        </w:rPr>
        <w:t xml:space="preserve">A report can be generated with ballot </w:t>
      </w:r>
      <w:r w:rsidR="00DB244E" w:rsidRPr="00732BBE">
        <w:rPr>
          <w:rFonts w:eastAsia="Cambria" w:cs="Arial"/>
          <w:szCs w:val="24"/>
        </w:rPr>
        <w:t>printouts</w:t>
      </w:r>
      <w:r w:rsidRPr="00732BBE">
        <w:rPr>
          <w:rFonts w:eastAsia="Cambria" w:cs="Arial"/>
          <w:szCs w:val="24"/>
        </w:rPr>
        <w:t xml:space="preserve"> for all the votes cast on the </w:t>
      </w:r>
      <w:r w:rsidR="00031F29" w:rsidRPr="00732BBE">
        <w:rPr>
          <w:rFonts w:eastAsia="Cambria" w:cs="Arial"/>
          <w:szCs w:val="24"/>
        </w:rPr>
        <w:t>system,</w:t>
      </w:r>
      <w:r w:rsidRPr="00732BBE">
        <w:rPr>
          <w:rFonts w:eastAsia="Cambria" w:cs="Arial"/>
          <w:szCs w:val="24"/>
        </w:rPr>
        <w:t xml:space="preserve"> if </w:t>
      </w:r>
      <w:r w:rsidR="00031F29" w:rsidRPr="00732BBE">
        <w:rPr>
          <w:rFonts w:eastAsia="Cambria" w:cs="Arial"/>
          <w:szCs w:val="24"/>
        </w:rPr>
        <w:t>necessary,</w:t>
      </w:r>
      <w:r w:rsidRPr="00732BBE">
        <w:rPr>
          <w:rFonts w:eastAsia="Cambria" w:cs="Arial"/>
          <w:szCs w:val="24"/>
        </w:rPr>
        <w:t xml:space="preserve"> only by the Clerk. </w:t>
      </w:r>
    </w:p>
    <w:p w14:paraId="13057764" w14:textId="77777777" w:rsidR="00732BBE" w:rsidRDefault="00732BBE" w:rsidP="00732BBE"/>
    <w:p w14:paraId="017C9614" w14:textId="32EB8B6F" w:rsidR="00732BBE" w:rsidRPr="00C31045" w:rsidRDefault="00732BBE" w:rsidP="00732BBE">
      <w:pPr>
        <w:pStyle w:val="Heading1"/>
        <w:numPr>
          <w:ilvl w:val="0"/>
          <w:numId w:val="13"/>
        </w:numPr>
        <w:rPr>
          <w:b/>
          <w:bCs w:val="0"/>
          <w:u w:val="single"/>
        </w:rPr>
      </w:pPr>
      <w:r>
        <w:rPr>
          <w:b/>
          <w:bCs w:val="0"/>
          <w:u w:val="single"/>
        </w:rPr>
        <w:t>Help Centre</w:t>
      </w:r>
      <w:r w:rsidR="0042229C">
        <w:rPr>
          <w:b/>
          <w:bCs w:val="0"/>
          <w:u w:val="single"/>
        </w:rPr>
        <w:t>’s</w:t>
      </w:r>
    </w:p>
    <w:p w14:paraId="27D70107" w14:textId="7CC7C124" w:rsidR="00732BBE" w:rsidRDefault="00732BBE" w:rsidP="00732BBE">
      <w:pPr>
        <w:ind w:left="360"/>
      </w:pPr>
      <w:r w:rsidRPr="00732BBE">
        <w:t xml:space="preserve">The Voters’ List shall be available to Election Officials at the </w:t>
      </w:r>
      <w:r>
        <w:t xml:space="preserve">Help </w:t>
      </w:r>
      <w:r w:rsidRPr="00732BBE">
        <w:t>Centre</w:t>
      </w:r>
      <w:r w:rsidR="0042229C">
        <w:t>’s</w:t>
      </w:r>
      <w:r w:rsidRPr="00732BBE">
        <w:t xml:space="preserve"> in electronic format to accommodate the voting </w:t>
      </w:r>
      <w:r w:rsidR="00083183" w:rsidRPr="00732BBE">
        <w:t>process.</w:t>
      </w:r>
      <w:r w:rsidRPr="00732BBE">
        <w:t xml:space="preserve"> </w:t>
      </w:r>
    </w:p>
    <w:p w14:paraId="79ED9776" w14:textId="2FC0F5DB" w:rsidR="00732BBE" w:rsidRDefault="00732BBE" w:rsidP="0042229C">
      <w:pPr>
        <w:pStyle w:val="ListParagraph"/>
        <w:numPr>
          <w:ilvl w:val="0"/>
          <w:numId w:val="23"/>
        </w:numPr>
      </w:pPr>
      <w:r w:rsidRPr="00732BBE">
        <w:t xml:space="preserve">Help </w:t>
      </w:r>
      <w:r w:rsidR="0042229C" w:rsidRPr="00732BBE">
        <w:t>Centre</w:t>
      </w:r>
      <w:r w:rsidR="0042229C">
        <w:t>’s</w:t>
      </w:r>
      <w:r w:rsidRPr="00732BBE">
        <w:t xml:space="preserve"> shall be established at</w:t>
      </w:r>
      <w:r>
        <w:t xml:space="preserve"> the County Admin</w:t>
      </w:r>
      <w:r w:rsidR="0042229C">
        <w:t>istration</w:t>
      </w:r>
      <w:r>
        <w:t xml:space="preserve"> Building (50 Colborne St S, Simcoe)</w:t>
      </w:r>
      <w:r w:rsidR="00083183">
        <w:t xml:space="preserve"> during the entire two-week advanced online voting period, Port Dover Community Centre – Meeting Room, Langton Community Centre, Delhi Arena, and Waterford Arena. </w:t>
      </w:r>
    </w:p>
    <w:p w14:paraId="2FD0B52E" w14:textId="3AAAB6EF" w:rsidR="00732BBE" w:rsidRDefault="0042229C" w:rsidP="00732BBE">
      <w:pPr>
        <w:pStyle w:val="ListParagraph"/>
        <w:numPr>
          <w:ilvl w:val="0"/>
          <w:numId w:val="17"/>
        </w:numPr>
      </w:pPr>
      <w:r>
        <w:t>Each</w:t>
      </w:r>
      <w:r w:rsidR="00732BBE" w:rsidRPr="00732BBE">
        <w:t xml:space="preserve"> </w:t>
      </w:r>
      <w:r w:rsidR="00732BBE">
        <w:t>Help</w:t>
      </w:r>
      <w:r w:rsidR="00732BBE" w:rsidRPr="00732BBE">
        <w:t xml:space="preserve"> Centre shall be responsible for the following</w:t>
      </w:r>
      <w:r>
        <w:t>, as determined by the Clerk</w:t>
      </w:r>
      <w:r w:rsidR="00732BBE" w:rsidRPr="00732BBE">
        <w:t xml:space="preserve">: </w:t>
      </w:r>
    </w:p>
    <w:p w14:paraId="27949FA6" w14:textId="65158657" w:rsidR="00732BBE" w:rsidRDefault="00732BBE" w:rsidP="00732BBE">
      <w:pPr>
        <w:pStyle w:val="ListParagraph"/>
        <w:numPr>
          <w:ilvl w:val="1"/>
          <w:numId w:val="17"/>
        </w:numPr>
      </w:pPr>
      <w:r w:rsidRPr="00732BBE">
        <w:t xml:space="preserve">Eligible voters who attend a </w:t>
      </w:r>
      <w:r>
        <w:t>Help</w:t>
      </w:r>
      <w:r w:rsidRPr="00732BBE">
        <w:t xml:space="preserve"> Centre and are not on the Voters’ List will be able to be added to the list by filling out an “Application to Amend Voters’ List” </w:t>
      </w:r>
      <w:r w:rsidR="00E816A5">
        <w:t>(</w:t>
      </w:r>
      <w:r w:rsidRPr="00732BBE">
        <w:t>Form EL15</w:t>
      </w:r>
      <w:r w:rsidR="00E816A5">
        <w:t>)</w:t>
      </w:r>
      <w:r w:rsidRPr="00732BBE">
        <w:t xml:space="preserve"> and providing proof of identity and residence as prescribed in O. Reg. 304/13. Their names will be added to the Voters’ </w:t>
      </w:r>
      <w:r w:rsidR="00031F29" w:rsidRPr="00732BBE">
        <w:t>List,</w:t>
      </w:r>
      <w:r w:rsidRPr="00732BBE">
        <w:t xml:space="preserve"> and they will be assigned </w:t>
      </w:r>
      <w:r w:rsidR="006B6D9A">
        <w:t>a PIN.</w:t>
      </w:r>
      <w:r w:rsidRPr="00732BBE">
        <w:t xml:space="preserve"> </w:t>
      </w:r>
    </w:p>
    <w:p w14:paraId="0462FEC7" w14:textId="7061226E" w:rsidR="00732BBE" w:rsidRDefault="00732BBE" w:rsidP="00732BBE">
      <w:pPr>
        <w:pStyle w:val="ListParagraph"/>
        <w:numPr>
          <w:ilvl w:val="1"/>
          <w:numId w:val="17"/>
        </w:numPr>
      </w:pPr>
      <w:r w:rsidRPr="00732BBE">
        <w:t xml:space="preserve">New PIN(s) shall not be given out over the telephone. The voter must attend the </w:t>
      </w:r>
      <w:r>
        <w:t>Help</w:t>
      </w:r>
      <w:r w:rsidRPr="00732BBE">
        <w:t xml:space="preserve"> Centre with proof of </w:t>
      </w:r>
      <w:r w:rsidR="00031F29" w:rsidRPr="00732BBE">
        <w:t>identity</w:t>
      </w:r>
      <w:r w:rsidRPr="00732BBE">
        <w:t xml:space="preserve"> and residence as prescribed in O. Reg. 304/13 and complete the appropriate form</w:t>
      </w:r>
      <w:r w:rsidR="006B6D9A">
        <w:t xml:space="preserve">. </w:t>
      </w:r>
    </w:p>
    <w:p w14:paraId="7E3ADF9C" w14:textId="5E801D86" w:rsidR="006B6D9A" w:rsidRPr="00732BBE" w:rsidRDefault="00732BBE" w:rsidP="006B6D9A">
      <w:pPr>
        <w:pStyle w:val="ListParagraph"/>
        <w:numPr>
          <w:ilvl w:val="1"/>
          <w:numId w:val="17"/>
        </w:numPr>
      </w:pPr>
      <w:r w:rsidRPr="00455019">
        <w:t xml:space="preserve">Eligible voters who attend at the Help Centre will be able to request a “replacement” Voter Information </w:t>
      </w:r>
      <w:r w:rsidR="00D569CA" w:rsidRPr="00455019">
        <w:t>Letter</w:t>
      </w:r>
      <w:r w:rsidRPr="00455019">
        <w:t xml:space="preserve"> and PIN under certain circumstances</w:t>
      </w:r>
      <w:r w:rsidR="00455019" w:rsidRPr="00455019">
        <w:t xml:space="preserve">. Under these circumstances, </w:t>
      </w:r>
      <w:r w:rsidR="006B6D9A">
        <w:t xml:space="preserve">please refer to the Use and Deletion of PIN Procedure. </w:t>
      </w:r>
    </w:p>
    <w:p w14:paraId="23E75BA6" w14:textId="77777777" w:rsidR="00732BBE" w:rsidRPr="00732BBE" w:rsidRDefault="00732BBE" w:rsidP="00732BBE"/>
    <w:p w14:paraId="55B0054C" w14:textId="35F9EFA0" w:rsidR="00C31045" w:rsidRPr="006B1E24" w:rsidRDefault="00C31045" w:rsidP="00732BBE">
      <w:pPr>
        <w:pStyle w:val="ListParagraph"/>
        <w:numPr>
          <w:ilvl w:val="0"/>
          <w:numId w:val="13"/>
        </w:numPr>
        <w:rPr>
          <w:b/>
          <w:bCs w:val="0"/>
          <w:u w:val="single"/>
        </w:rPr>
      </w:pPr>
      <w:r w:rsidRPr="006B1E24">
        <w:rPr>
          <w:b/>
          <w:bCs w:val="0"/>
          <w:u w:val="single"/>
        </w:rPr>
        <w:t>Results Reporting</w:t>
      </w:r>
    </w:p>
    <w:p w14:paraId="2812FDAC" w14:textId="6DCF23C8" w:rsidR="00C31045" w:rsidRDefault="00732BBE" w:rsidP="00C31045">
      <w:pPr>
        <w:pStyle w:val="Heading1"/>
      </w:pPr>
      <w:r w:rsidRPr="00732BBE">
        <w:t>The total of the votes from the Online Voting system shall not be made</w:t>
      </w:r>
      <w:r>
        <w:t xml:space="preserve"> </w:t>
      </w:r>
      <w:r w:rsidRPr="00732BBE">
        <w:t>available until after 8 p.m. on Voting Day</w:t>
      </w:r>
      <w:r>
        <w:t xml:space="preserve">. </w:t>
      </w:r>
      <w:r w:rsidRPr="00732BBE">
        <w:t>For this purpose, the Designated Election Official as designated by the Clerk shall complete the final statement and provide the results to candidates or scrutineers present.</w:t>
      </w:r>
    </w:p>
    <w:p w14:paraId="68DFED30" w14:textId="77777777" w:rsidR="00C31045" w:rsidRPr="00C31045" w:rsidRDefault="00C31045" w:rsidP="00C31045"/>
    <w:sectPr w:rsidR="00C31045" w:rsidRPr="00C31045" w:rsidSect="00256310">
      <w:headerReference w:type="default" r:id="rId13"/>
      <w:footerReference w:type="default" r:id="rId14"/>
      <w:pgSz w:w="12240" w:h="15840"/>
      <w:pgMar w:top="567" w:right="1440" w:bottom="1440" w:left="1440" w:header="708" w:footer="6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000A" w14:textId="77777777" w:rsidR="00D04929" w:rsidRDefault="00D04929" w:rsidP="00613F32">
      <w:r>
        <w:separator/>
      </w:r>
    </w:p>
  </w:endnote>
  <w:endnote w:type="continuationSeparator" w:id="0">
    <w:p w14:paraId="29FDE40C" w14:textId="77777777" w:rsidR="00D04929" w:rsidRDefault="00D04929" w:rsidP="006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BC11" w14:textId="312498FB" w:rsidR="00345E4C" w:rsidRPr="00AA6A7B" w:rsidRDefault="00540558" w:rsidP="008457DB">
    <w:pPr>
      <w:rPr>
        <w:noProof/>
        <w:sz w:val="18"/>
      </w:rPr>
    </w:pPr>
    <w:r>
      <w:rPr>
        <w:noProof/>
        <w:sz w:val="18"/>
      </w:rPr>
      <w:drawing>
        <wp:anchor distT="0" distB="0" distL="114300" distR="114300" simplePos="0" relativeHeight="251657728" behindDoc="1" locked="0" layoutInCell="1" allowOverlap="1" wp14:anchorId="216FF361" wp14:editId="5ED895B2">
          <wp:simplePos x="0" y="0"/>
          <wp:positionH relativeFrom="column">
            <wp:posOffset>6042025</wp:posOffset>
          </wp:positionH>
          <wp:positionV relativeFrom="paragraph">
            <wp:posOffset>-6350</wp:posOffset>
          </wp:positionV>
          <wp:extent cx="420370" cy="182245"/>
          <wp:effectExtent l="0" t="0" r="0" b="0"/>
          <wp:wrapTight wrapText="bothSides">
            <wp:wrapPolygon edited="0">
              <wp:start x="0" y="0"/>
              <wp:lineTo x="0" y="15805"/>
              <wp:lineTo x="2937" y="20321"/>
              <wp:lineTo x="20556" y="20321"/>
              <wp:lineTo x="20556" y="6774"/>
              <wp:lineTo x="19577" y="0"/>
              <wp:lineTo x="0" y="0"/>
            </wp:wrapPolygon>
          </wp:wrapTight>
          <wp:docPr id="24" name="Picture 24" descr="Norfolk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rfolk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182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3E68" w14:textId="77777777" w:rsidR="00D04929" w:rsidRDefault="00D04929" w:rsidP="00613F32">
      <w:r>
        <w:separator/>
      </w:r>
    </w:p>
  </w:footnote>
  <w:footnote w:type="continuationSeparator" w:id="0">
    <w:p w14:paraId="4E61A786" w14:textId="77777777" w:rsidR="00D04929" w:rsidRDefault="00D04929" w:rsidP="0061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E65D" w14:textId="77777777" w:rsidR="00345E4C" w:rsidRPr="002D4FA5" w:rsidRDefault="00345E4C" w:rsidP="002D4FA5">
    <w:pPr>
      <w:pStyle w:val="Closing"/>
      <w:tabs>
        <w:tab w:val="left" w:pos="540"/>
      </w:tabs>
      <w:ind w:left="540" w:hanging="540"/>
      <w:rPr>
        <w:rStyle w:val="PageNumber"/>
        <w:rFonts w:ascii="Cambria" w:hAnsi="Cambria"/>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5F"/>
    <w:multiLevelType w:val="hybridMultilevel"/>
    <w:tmpl w:val="B6F684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EE671C"/>
    <w:multiLevelType w:val="hybridMultilevel"/>
    <w:tmpl w:val="49D0006E"/>
    <w:lvl w:ilvl="0" w:tplc="6116F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517AA"/>
    <w:multiLevelType w:val="hybridMultilevel"/>
    <w:tmpl w:val="D2EC56A2"/>
    <w:lvl w:ilvl="0" w:tplc="6CF09A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0B050EE"/>
    <w:multiLevelType w:val="hybridMultilevel"/>
    <w:tmpl w:val="E33636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17C007A"/>
    <w:multiLevelType w:val="hybridMultilevel"/>
    <w:tmpl w:val="F5DA5C2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5662C58"/>
    <w:multiLevelType w:val="hybridMultilevel"/>
    <w:tmpl w:val="D78E12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675F6E"/>
    <w:multiLevelType w:val="hybridMultilevel"/>
    <w:tmpl w:val="8280F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5B122CC"/>
    <w:multiLevelType w:val="hybridMultilevel"/>
    <w:tmpl w:val="34BED1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322F76"/>
    <w:multiLevelType w:val="hybridMultilevel"/>
    <w:tmpl w:val="F0F201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86E1E02"/>
    <w:multiLevelType w:val="hybridMultilevel"/>
    <w:tmpl w:val="2B1C368E"/>
    <w:lvl w:ilvl="0" w:tplc="8B0E3B9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FBF4055"/>
    <w:multiLevelType w:val="hybridMultilevel"/>
    <w:tmpl w:val="611280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49155E19"/>
    <w:multiLevelType w:val="hybridMultilevel"/>
    <w:tmpl w:val="611C0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1A11CA"/>
    <w:multiLevelType w:val="hybridMultilevel"/>
    <w:tmpl w:val="738AF034"/>
    <w:lvl w:ilvl="0" w:tplc="775A42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F229C8"/>
    <w:multiLevelType w:val="hybridMultilevel"/>
    <w:tmpl w:val="157C7E38"/>
    <w:lvl w:ilvl="0" w:tplc="B21694C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2FE31CC"/>
    <w:multiLevelType w:val="hybridMultilevel"/>
    <w:tmpl w:val="036A3722"/>
    <w:lvl w:ilvl="0" w:tplc="1E36542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55E343A"/>
    <w:multiLevelType w:val="hybridMultilevel"/>
    <w:tmpl w:val="8820D678"/>
    <w:lvl w:ilvl="0" w:tplc="F81AA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44140F"/>
    <w:multiLevelType w:val="hybridMultilevel"/>
    <w:tmpl w:val="84369D6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11E0716"/>
    <w:multiLevelType w:val="hybridMultilevel"/>
    <w:tmpl w:val="F7FE5F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6F7C72"/>
    <w:multiLevelType w:val="hybridMultilevel"/>
    <w:tmpl w:val="6DEED9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F961A4"/>
    <w:multiLevelType w:val="hybridMultilevel"/>
    <w:tmpl w:val="1B68A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F4069B"/>
    <w:multiLevelType w:val="hybridMultilevel"/>
    <w:tmpl w:val="0CE87C38"/>
    <w:lvl w:ilvl="0" w:tplc="115EA03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71731233"/>
    <w:multiLevelType w:val="hybridMultilevel"/>
    <w:tmpl w:val="A4A4AE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5661BE3"/>
    <w:multiLevelType w:val="hybridMultilevel"/>
    <w:tmpl w:val="06C89B5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1123768162">
    <w:abstractNumId w:val="13"/>
  </w:num>
  <w:num w:numId="2" w16cid:durableId="1594313375">
    <w:abstractNumId w:val="2"/>
  </w:num>
  <w:num w:numId="3" w16cid:durableId="72167796">
    <w:abstractNumId w:val="17"/>
  </w:num>
  <w:num w:numId="4" w16cid:durableId="964191287">
    <w:abstractNumId w:val="14"/>
  </w:num>
  <w:num w:numId="5" w16cid:durableId="245463210">
    <w:abstractNumId w:val="20"/>
  </w:num>
  <w:num w:numId="6" w16cid:durableId="1692492558">
    <w:abstractNumId w:val="22"/>
  </w:num>
  <w:num w:numId="7" w16cid:durableId="1849369537">
    <w:abstractNumId w:val="7"/>
  </w:num>
  <w:num w:numId="8" w16cid:durableId="1993368862">
    <w:abstractNumId w:val="11"/>
  </w:num>
  <w:num w:numId="9" w16cid:durableId="1875078064">
    <w:abstractNumId w:val="5"/>
  </w:num>
  <w:num w:numId="10" w16cid:durableId="181407784">
    <w:abstractNumId w:val="15"/>
  </w:num>
  <w:num w:numId="11" w16cid:durableId="37752633">
    <w:abstractNumId w:val="1"/>
  </w:num>
  <w:num w:numId="12" w16cid:durableId="2069717542">
    <w:abstractNumId w:val="12"/>
  </w:num>
  <w:num w:numId="13" w16cid:durableId="1036736893">
    <w:abstractNumId w:val="18"/>
  </w:num>
  <w:num w:numId="14" w16cid:durableId="997196793">
    <w:abstractNumId w:val="3"/>
  </w:num>
  <w:num w:numId="15" w16cid:durableId="647855470">
    <w:abstractNumId w:val="8"/>
  </w:num>
  <w:num w:numId="16" w16cid:durableId="263459009">
    <w:abstractNumId w:val="19"/>
  </w:num>
  <w:num w:numId="17" w16cid:durableId="83961036">
    <w:abstractNumId w:val="16"/>
  </w:num>
  <w:num w:numId="18" w16cid:durableId="100610768">
    <w:abstractNumId w:val="0"/>
  </w:num>
  <w:num w:numId="19" w16cid:durableId="2071343923">
    <w:abstractNumId w:val="21"/>
  </w:num>
  <w:num w:numId="20" w16cid:durableId="1649094887">
    <w:abstractNumId w:val="9"/>
  </w:num>
  <w:num w:numId="21" w16cid:durableId="395203927">
    <w:abstractNumId w:val="10"/>
  </w:num>
  <w:num w:numId="22" w16cid:durableId="1971785979">
    <w:abstractNumId w:val="4"/>
  </w:num>
  <w:num w:numId="23" w16cid:durableId="21438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5C"/>
    <w:rsid w:val="0001524B"/>
    <w:rsid w:val="000175E5"/>
    <w:rsid w:val="00020250"/>
    <w:rsid w:val="000208AD"/>
    <w:rsid w:val="00020B6B"/>
    <w:rsid w:val="00027BD3"/>
    <w:rsid w:val="00031F29"/>
    <w:rsid w:val="0004139D"/>
    <w:rsid w:val="00042211"/>
    <w:rsid w:val="00042655"/>
    <w:rsid w:val="00045769"/>
    <w:rsid w:val="00050682"/>
    <w:rsid w:val="000553B6"/>
    <w:rsid w:val="00063D25"/>
    <w:rsid w:val="00065424"/>
    <w:rsid w:val="00065C71"/>
    <w:rsid w:val="00083183"/>
    <w:rsid w:val="00083593"/>
    <w:rsid w:val="00093A2F"/>
    <w:rsid w:val="000B2819"/>
    <w:rsid w:val="000C109D"/>
    <w:rsid w:val="000C5A8A"/>
    <w:rsid w:val="000D0909"/>
    <w:rsid w:val="000F4213"/>
    <w:rsid w:val="00100ED9"/>
    <w:rsid w:val="00106280"/>
    <w:rsid w:val="00106BCA"/>
    <w:rsid w:val="0011204F"/>
    <w:rsid w:val="001316A0"/>
    <w:rsid w:val="00132BE2"/>
    <w:rsid w:val="00171C92"/>
    <w:rsid w:val="001736A5"/>
    <w:rsid w:val="00175B47"/>
    <w:rsid w:val="00184BE1"/>
    <w:rsid w:val="001C068E"/>
    <w:rsid w:val="001C3F74"/>
    <w:rsid w:val="001C4841"/>
    <w:rsid w:val="001D0340"/>
    <w:rsid w:val="001D0396"/>
    <w:rsid w:val="001D26DD"/>
    <w:rsid w:val="00200D88"/>
    <w:rsid w:val="00205A68"/>
    <w:rsid w:val="00212887"/>
    <w:rsid w:val="00220893"/>
    <w:rsid w:val="00223CDC"/>
    <w:rsid w:val="00223D1D"/>
    <w:rsid w:val="00231BCF"/>
    <w:rsid w:val="00255922"/>
    <w:rsid w:val="00256310"/>
    <w:rsid w:val="002654BC"/>
    <w:rsid w:val="00272FAC"/>
    <w:rsid w:val="00282832"/>
    <w:rsid w:val="00286DA4"/>
    <w:rsid w:val="00286DF4"/>
    <w:rsid w:val="002909BE"/>
    <w:rsid w:val="00292AAD"/>
    <w:rsid w:val="002C0D9E"/>
    <w:rsid w:val="002C15A8"/>
    <w:rsid w:val="002D4FA5"/>
    <w:rsid w:val="00300441"/>
    <w:rsid w:val="00302F6C"/>
    <w:rsid w:val="00316F05"/>
    <w:rsid w:val="00333B8E"/>
    <w:rsid w:val="00335177"/>
    <w:rsid w:val="003374D8"/>
    <w:rsid w:val="003454BF"/>
    <w:rsid w:val="00345E4C"/>
    <w:rsid w:val="00347CB3"/>
    <w:rsid w:val="0035296E"/>
    <w:rsid w:val="0035553F"/>
    <w:rsid w:val="003731AA"/>
    <w:rsid w:val="00377A58"/>
    <w:rsid w:val="00381E03"/>
    <w:rsid w:val="00383E8F"/>
    <w:rsid w:val="0038735D"/>
    <w:rsid w:val="003A71EC"/>
    <w:rsid w:val="003C1EE8"/>
    <w:rsid w:val="003C3789"/>
    <w:rsid w:val="003C7932"/>
    <w:rsid w:val="00413965"/>
    <w:rsid w:val="0042229C"/>
    <w:rsid w:val="0042241C"/>
    <w:rsid w:val="004510B5"/>
    <w:rsid w:val="004518F0"/>
    <w:rsid w:val="00455019"/>
    <w:rsid w:val="004637D9"/>
    <w:rsid w:val="00465F7B"/>
    <w:rsid w:val="00474FD4"/>
    <w:rsid w:val="004764B6"/>
    <w:rsid w:val="0047797B"/>
    <w:rsid w:val="00477D50"/>
    <w:rsid w:val="00487056"/>
    <w:rsid w:val="0049462B"/>
    <w:rsid w:val="004A1D73"/>
    <w:rsid w:val="004B1BB6"/>
    <w:rsid w:val="004B32E0"/>
    <w:rsid w:val="004C7DBC"/>
    <w:rsid w:val="004D201C"/>
    <w:rsid w:val="004E746F"/>
    <w:rsid w:val="004F395F"/>
    <w:rsid w:val="004F469C"/>
    <w:rsid w:val="004F7D68"/>
    <w:rsid w:val="0050346A"/>
    <w:rsid w:val="00511315"/>
    <w:rsid w:val="00514861"/>
    <w:rsid w:val="00517E30"/>
    <w:rsid w:val="0052299B"/>
    <w:rsid w:val="005341E4"/>
    <w:rsid w:val="00540558"/>
    <w:rsid w:val="00544395"/>
    <w:rsid w:val="00545539"/>
    <w:rsid w:val="00545881"/>
    <w:rsid w:val="00561CE8"/>
    <w:rsid w:val="00566B76"/>
    <w:rsid w:val="005707A2"/>
    <w:rsid w:val="00571CD8"/>
    <w:rsid w:val="00571E66"/>
    <w:rsid w:val="005843A6"/>
    <w:rsid w:val="00587151"/>
    <w:rsid w:val="00591359"/>
    <w:rsid w:val="005929C6"/>
    <w:rsid w:val="005A7A39"/>
    <w:rsid w:val="005B65FE"/>
    <w:rsid w:val="005C2D6C"/>
    <w:rsid w:val="005C3DA2"/>
    <w:rsid w:val="005C6C40"/>
    <w:rsid w:val="005D12AF"/>
    <w:rsid w:val="005E0B84"/>
    <w:rsid w:val="005E65D5"/>
    <w:rsid w:val="005F722F"/>
    <w:rsid w:val="006031DC"/>
    <w:rsid w:val="00605AF3"/>
    <w:rsid w:val="00613F32"/>
    <w:rsid w:val="00630964"/>
    <w:rsid w:val="0064217D"/>
    <w:rsid w:val="00642D6B"/>
    <w:rsid w:val="00650826"/>
    <w:rsid w:val="00657B0A"/>
    <w:rsid w:val="00666C8F"/>
    <w:rsid w:val="006731F2"/>
    <w:rsid w:val="00682A03"/>
    <w:rsid w:val="0068314C"/>
    <w:rsid w:val="00684B8D"/>
    <w:rsid w:val="00686207"/>
    <w:rsid w:val="00692EAB"/>
    <w:rsid w:val="00697DFA"/>
    <w:rsid w:val="006A633F"/>
    <w:rsid w:val="006B1E24"/>
    <w:rsid w:val="006B3F61"/>
    <w:rsid w:val="006B420A"/>
    <w:rsid w:val="006B4338"/>
    <w:rsid w:val="006B6D9A"/>
    <w:rsid w:val="006C1F5A"/>
    <w:rsid w:val="006C68A0"/>
    <w:rsid w:val="006D2634"/>
    <w:rsid w:val="006E08C6"/>
    <w:rsid w:val="006E0C4D"/>
    <w:rsid w:val="006E6D83"/>
    <w:rsid w:val="006F2F67"/>
    <w:rsid w:val="006F437F"/>
    <w:rsid w:val="00702433"/>
    <w:rsid w:val="00702E81"/>
    <w:rsid w:val="00703B0D"/>
    <w:rsid w:val="00705DDA"/>
    <w:rsid w:val="00722ED5"/>
    <w:rsid w:val="007230C4"/>
    <w:rsid w:val="00732BBE"/>
    <w:rsid w:val="00732C4F"/>
    <w:rsid w:val="00735F63"/>
    <w:rsid w:val="00737DBE"/>
    <w:rsid w:val="0074025E"/>
    <w:rsid w:val="00752156"/>
    <w:rsid w:val="00755178"/>
    <w:rsid w:val="00770A51"/>
    <w:rsid w:val="007B4ACF"/>
    <w:rsid w:val="007D142D"/>
    <w:rsid w:val="007E1CB4"/>
    <w:rsid w:val="007F0007"/>
    <w:rsid w:val="0080102E"/>
    <w:rsid w:val="00804008"/>
    <w:rsid w:val="0081612C"/>
    <w:rsid w:val="008176A1"/>
    <w:rsid w:val="00834F4B"/>
    <w:rsid w:val="008375B4"/>
    <w:rsid w:val="00837F08"/>
    <w:rsid w:val="00841FE6"/>
    <w:rsid w:val="00842341"/>
    <w:rsid w:val="008441AD"/>
    <w:rsid w:val="008457DB"/>
    <w:rsid w:val="00853738"/>
    <w:rsid w:val="00860BA6"/>
    <w:rsid w:val="00865AC4"/>
    <w:rsid w:val="00885C54"/>
    <w:rsid w:val="0089778A"/>
    <w:rsid w:val="008A602A"/>
    <w:rsid w:val="008B2E07"/>
    <w:rsid w:val="008C2CAD"/>
    <w:rsid w:val="008D60AF"/>
    <w:rsid w:val="008D6D55"/>
    <w:rsid w:val="008E6045"/>
    <w:rsid w:val="008E63B5"/>
    <w:rsid w:val="008F007D"/>
    <w:rsid w:val="008F18C0"/>
    <w:rsid w:val="009008B3"/>
    <w:rsid w:val="00927CA2"/>
    <w:rsid w:val="00945AF8"/>
    <w:rsid w:val="0096191D"/>
    <w:rsid w:val="00965D55"/>
    <w:rsid w:val="00966035"/>
    <w:rsid w:val="00997290"/>
    <w:rsid w:val="009B2C26"/>
    <w:rsid w:val="009C04CB"/>
    <w:rsid w:val="009C152D"/>
    <w:rsid w:val="009C4807"/>
    <w:rsid w:val="009C674C"/>
    <w:rsid w:val="009D1D9F"/>
    <w:rsid w:val="009E61BF"/>
    <w:rsid w:val="009F6EFB"/>
    <w:rsid w:val="009F7F96"/>
    <w:rsid w:val="00A07CC3"/>
    <w:rsid w:val="00A117E9"/>
    <w:rsid w:val="00A178E7"/>
    <w:rsid w:val="00A3077E"/>
    <w:rsid w:val="00A309D8"/>
    <w:rsid w:val="00A317A2"/>
    <w:rsid w:val="00A31F3E"/>
    <w:rsid w:val="00A413B4"/>
    <w:rsid w:val="00A42E26"/>
    <w:rsid w:val="00A45602"/>
    <w:rsid w:val="00A46452"/>
    <w:rsid w:val="00A64062"/>
    <w:rsid w:val="00A749DE"/>
    <w:rsid w:val="00A75C1C"/>
    <w:rsid w:val="00A77616"/>
    <w:rsid w:val="00A85358"/>
    <w:rsid w:val="00A97104"/>
    <w:rsid w:val="00AC1944"/>
    <w:rsid w:val="00AC4861"/>
    <w:rsid w:val="00AD51EA"/>
    <w:rsid w:val="00AE473D"/>
    <w:rsid w:val="00AF6122"/>
    <w:rsid w:val="00B02886"/>
    <w:rsid w:val="00B16297"/>
    <w:rsid w:val="00B25788"/>
    <w:rsid w:val="00B26446"/>
    <w:rsid w:val="00B30F93"/>
    <w:rsid w:val="00B37870"/>
    <w:rsid w:val="00B408C6"/>
    <w:rsid w:val="00B4340F"/>
    <w:rsid w:val="00B511CE"/>
    <w:rsid w:val="00B52413"/>
    <w:rsid w:val="00B57C9B"/>
    <w:rsid w:val="00B61913"/>
    <w:rsid w:val="00B7035A"/>
    <w:rsid w:val="00B70D71"/>
    <w:rsid w:val="00B7191D"/>
    <w:rsid w:val="00B74210"/>
    <w:rsid w:val="00B80314"/>
    <w:rsid w:val="00B80AF4"/>
    <w:rsid w:val="00B82484"/>
    <w:rsid w:val="00B87B8D"/>
    <w:rsid w:val="00BA2FB1"/>
    <w:rsid w:val="00BA3577"/>
    <w:rsid w:val="00BB22B1"/>
    <w:rsid w:val="00BD0726"/>
    <w:rsid w:val="00BD0F7D"/>
    <w:rsid w:val="00BD3C98"/>
    <w:rsid w:val="00BD47F6"/>
    <w:rsid w:val="00BD588C"/>
    <w:rsid w:val="00BD7EB0"/>
    <w:rsid w:val="00BE18C7"/>
    <w:rsid w:val="00BE4381"/>
    <w:rsid w:val="00BF5D1F"/>
    <w:rsid w:val="00C0338A"/>
    <w:rsid w:val="00C03F25"/>
    <w:rsid w:val="00C04737"/>
    <w:rsid w:val="00C07B44"/>
    <w:rsid w:val="00C121EF"/>
    <w:rsid w:val="00C149B3"/>
    <w:rsid w:val="00C165D1"/>
    <w:rsid w:val="00C21107"/>
    <w:rsid w:val="00C31045"/>
    <w:rsid w:val="00C3349F"/>
    <w:rsid w:val="00C36F9A"/>
    <w:rsid w:val="00C37A68"/>
    <w:rsid w:val="00C37EFC"/>
    <w:rsid w:val="00C45D08"/>
    <w:rsid w:val="00C50FA4"/>
    <w:rsid w:val="00C57C99"/>
    <w:rsid w:val="00C60BDC"/>
    <w:rsid w:val="00C62275"/>
    <w:rsid w:val="00C62D3A"/>
    <w:rsid w:val="00C74F7D"/>
    <w:rsid w:val="00C754DD"/>
    <w:rsid w:val="00C81E2F"/>
    <w:rsid w:val="00CB3565"/>
    <w:rsid w:val="00CC66DF"/>
    <w:rsid w:val="00CD0CE6"/>
    <w:rsid w:val="00CD3D31"/>
    <w:rsid w:val="00CD4D19"/>
    <w:rsid w:val="00CD512C"/>
    <w:rsid w:val="00CE169B"/>
    <w:rsid w:val="00D01EAC"/>
    <w:rsid w:val="00D04929"/>
    <w:rsid w:val="00D232E6"/>
    <w:rsid w:val="00D30820"/>
    <w:rsid w:val="00D5463A"/>
    <w:rsid w:val="00D569CA"/>
    <w:rsid w:val="00D70EC6"/>
    <w:rsid w:val="00D7426E"/>
    <w:rsid w:val="00D832DC"/>
    <w:rsid w:val="00DB244E"/>
    <w:rsid w:val="00DB3FD7"/>
    <w:rsid w:val="00DB5EF2"/>
    <w:rsid w:val="00DC4322"/>
    <w:rsid w:val="00DC5CD8"/>
    <w:rsid w:val="00DD0AE6"/>
    <w:rsid w:val="00DE284E"/>
    <w:rsid w:val="00DE4492"/>
    <w:rsid w:val="00DF1138"/>
    <w:rsid w:val="00DF4721"/>
    <w:rsid w:val="00E00C2D"/>
    <w:rsid w:val="00E1125F"/>
    <w:rsid w:val="00E20019"/>
    <w:rsid w:val="00E248B5"/>
    <w:rsid w:val="00E346E2"/>
    <w:rsid w:val="00E40CF2"/>
    <w:rsid w:val="00E545F4"/>
    <w:rsid w:val="00E67BF5"/>
    <w:rsid w:val="00E7375C"/>
    <w:rsid w:val="00E767C9"/>
    <w:rsid w:val="00E8093C"/>
    <w:rsid w:val="00E81296"/>
    <w:rsid w:val="00E816A5"/>
    <w:rsid w:val="00E87F88"/>
    <w:rsid w:val="00E9692E"/>
    <w:rsid w:val="00EA3CA1"/>
    <w:rsid w:val="00EA7979"/>
    <w:rsid w:val="00EC772E"/>
    <w:rsid w:val="00ED3F00"/>
    <w:rsid w:val="00EE0ABE"/>
    <w:rsid w:val="00EE502E"/>
    <w:rsid w:val="00EE512C"/>
    <w:rsid w:val="00F10CB5"/>
    <w:rsid w:val="00F256C1"/>
    <w:rsid w:val="00F30719"/>
    <w:rsid w:val="00F30A8A"/>
    <w:rsid w:val="00F43589"/>
    <w:rsid w:val="00F51825"/>
    <w:rsid w:val="00F60783"/>
    <w:rsid w:val="00F67F8D"/>
    <w:rsid w:val="00F97E4E"/>
    <w:rsid w:val="00FA4E5C"/>
    <w:rsid w:val="00FB3F42"/>
    <w:rsid w:val="00FC0EED"/>
    <w:rsid w:val="00FC4498"/>
    <w:rsid w:val="00FD070E"/>
    <w:rsid w:val="00FD4ABA"/>
    <w:rsid w:val="00FD7CEF"/>
    <w:rsid w:val="00FF3301"/>
    <w:rsid w:val="00FF37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5851"/>
  <w15:docId w15:val="{24C76264-B5ED-4752-BF96-31CE107A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BBE"/>
    <w:rPr>
      <w:bCs/>
      <w:kern w:val="32"/>
      <w:sz w:val="24"/>
      <w:szCs w:val="24"/>
    </w:rPr>
  </w:style>
  <w:style w:type="paragraph" w:styleId="Heading1">
    <w:name w:val="heading 1"/>
    <w:basedOn w:val="Normal"/>
    <w:next w:val="Normal"/>
    <w:link w:val="Heading1Char"/>
    <w:uiPriority w:val="9"/>
    <w:qFormat/>
    <w:rsid w:val="009C04CB"/>
    <w:pPr>
      <w:keepNext/>
      <w:tabs>
        <w:tab w:val="left" w:pos="3153"/>
      </w:tabs>
      <w:outlineLvl w:val="0"/>
    </w:pPr>
    <w:rPr>
      <w:rFonts w:eastAsia="Times New Roman" w:cs="Times New Roman"/>
      <w:szCs w:val="32"/>
    </w:rPr>
  </w:style>
  <w:style w:type="paragraph" w:styleId="Heading2">
    <w:name w:val="heading 2"/>
    <w:basedOn w:val="Heading3"/>
    <w:next w:val="Normal"/>
    <w:link w:val="Heading2Char"/>
    <w:uiPriority w:val="9"/>
    <w:unhideWhenUsed/>
    <w:qFormat/>
    <w:rsid w:val="00686207"/>
    <w:pPr>
      <w:outlineLvl w:val="1"/>
    </w:pPr>
  </w:style>
  <w:style w:type="paragraph" w:styleId="Heading3">
    <w:name w:val="heading 3"/>
    <w:basedOn w:val="Normal"/>
    <w:next w:val="Normal"/>
    <w:link w:val="Heading3Char"/>
    <w:uiPriority w:val="9"/>
    <w:unhideWhenUsed/>
    <w:qFormat/>
    <w:rsid w:val="00CB3565"/>
    <w:pPr>
      <w:keepNext/>
      <w:spacing w:before="100" w:beforeAutospacing="1" w:after="240"/>
      <w:outlineLvl w:val="2"/>
    </w:pPr>
    <w:rPr>
      <w:rFonts w:eastAsia="Times New Roman" w:cs="Times New Roman"/>
      <w:b/>
      <w:kern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E5C"/>
    <w:pPr>
      <w:tabs>
        <w:tab w:val="center" w:pos="4320"/>
        <w:tab w:val="right" w:pos="8640"/>
      </w:tabs>
    </w:pPr>
  </w:style>
  <w:style w:type="character" w:customStyle="1" w:styleId="HeaderChar">
    <w:name w:val="Header Char"/>
    <w:basedOn w:val="DefaultParagraphFont"/>
    <w:link w:val="Header"/>
    <w:uiPriority w:val="99"/>
    <w:rsid w:val="00FA4E5C"/>
  </w:style>
  <w:style w:type="paragraph" w:styleId="Footer">
    <w:name w:val="footer"/>
    <w:basedOn w:val="Normal"/>
    <w:link w:val="FooterChar"/>
    <w:uiPriority w:val="99"/>
    <w:unhideWhenUsed/>
    <w:rsid w:val="00FA4E5C"/>
    <w:pPr>
      <w:tabs>
        <w:tab w:val="center" w:pos="4320"/>
        <w:tab w:val="right" w:pos="8640"/>
      </w:tabs>
    </w:pPr>
  </w:style>
  <w:style w:type="character" w:customStyle="1" w:styleId="FooterChar">
    <w:name w:val="Footer Char"/>
    <w:basedOn w:val="DefaultParagraphFont"/>
    <w:link w:val="Footer"/>
    <w:uiPriority w:val="99"/>
    <w:rsid w:val="00FA4E5C"/>
  </w:style>
  <w:style w:type="paragraph" w:styleId="Closing">
    <w:name w:val="Closing"/>
    <w:basedOn w:val="Normal"/>
    <w:link w:val="ClosingChar"/>
    <w:rsid w:val="002D4FA5"/>
    <w:rPr>
      <w:rFonts w:ascii="Times New Roman" w:eastAsia="Times New Roman" w:hAnsi="Times New Roman" w:cs="Times New Roman"/>
      <w:bCs w:val="0"/>
      <w:kern w:val="0"/>
      <w:lang w:val="x-none"/>
    </w:rPr>
  </w:style>
  <w:style w:type="character" w:customStyle="1" w:styleId="ClosingChar">
    <w:name w:val="Closing Char"/>
    <w:link w:val="Closing"/>
    <w:rsid w:val="002D4FA5"/>
    <w:rPr>
      <w:rFonts w:ascii="Times New Roman" w:eastAsia="Times New Roman" w:hAnsi="Times New Roman"/>
      <w:sz w:val="24"/>
      <w:szCs w:val="24"/>
      <w:lang w:eastAsia="en-US"/>
    </w:rPr>
  </w:style>
  <w:style w:type="character" w:styleId="PageNumber">
    <w:name w:val="page number"/>
    <w:basedOn w:val="DefaultParagraphFont"/>
    <w:rsid w:val="002D4FA5"/>
  </w:style>
  <w:style w:type="paragraph" w:styleId="BalloonText">
    <w:name w:val="Balloon Text"/>
    <w:basedOn w:val="Normal"/>
    <w:link w:val="BalloonTextChar"/>
    <w:uiPriority w:val="99"/>
    <w:semiHidden/>
    <w:unhideWhenUsed/>
    <w:rsid w:val="00A3077E"/>
    <w:rPr>
      <w:rFonts w:ascii="Tahoma" w:hAnsi="Tahoma" w:cs="Times New Roman"/>
      <w:bCs w:val="0"/>
      <w:kern w:val="0"/>
      <w:sz w:val="16"/>
      <w:szCs w:val="16"/>
    </w:rPr>
  </w:style>
  <w:style w:type="character" w:customStyle="1" w:styleId="BalloonTextChar">
    <w:name w:val="Balloon Text Char"/>
    <w:link w:val="BalloonText"/>
    <w:uiPriority w:val="99"/>
    <w:semiHidden/>
    <w:rsid w:val="00A3077E"/>
    <w:rPr>
      <w:rFonts w:ascii="Tahoma" w:hAnsi="Tahoma" w:cs="Tahoma"/>
      <w:sz w:val="16"/>
      <w:szCs w:val="16"/>
      <w:lang w:val="en-US" w:eastAsia="en-US"/>
    </w:rPr>
  </w:style>
  <w:style w:type="paragraph" w:styleId="NoSpacing">
    <w:name w:val="No Spacing"/>
    <w:uiPriority w:val="1"/>
    <w:qFormat/>
    <w:rsid w:val="00EE0ABE"/>
    <w:rPr>
      <w:rFonts w:ascii="Calibri" w:eastAsia="Calibri" w:hAnsi="Calibri"/>
      <w:bCs/>
      <w:kern w:val="32"/>
      <w:sz w:val="22"/>
      <w:szCs w:val="22"/>
      <w:lang w:val="en-CA"/>
    </w:rPr>
  </w:style>
  <w:style w:type="paragraph" w:styleId="ListParagraph">
    <w:name w:val="List Paragraph"/>
    <w:basedOn w:val="Normal"/>
    <w:uiPriority w:val="34"/>
    <w:qFormat/>
    <w:rsid w:val="00D01EAC"/>
    <w:pPr>
      <w:ind w:left="720"/>
    </w:pPr>
  </w:style>
  <w:style w:type="character" w:customStyle="1" w:styleId="Heading1Char">
    <w:name w:val="Heading 1 Char"/>
    <w:link w:val="Heading1"/>
    <w:uiPriority w:val="9"/>
    <w:rsid w:val="009C04CB"/>
    <w:rPr>
      <w:rFonts w:ascii="Arial" w:eastAsia="Times New Roman" w:hAnsi="Arial" w:cs="Times New Roman"/>
      <w:bCs/>
      <w:kern w:val="32"/>
      <w:sz w:val="24"/>
      <w:szCs w:val="32"/>
      <w:lang w:val="en-US" w:eastAsia="en-US"/>
    </w:rPr>
  </w:style>
  <w:style w:type="character" w:customStyle="1" w:styleId="Heading2Char">
    <w:name w:val="Heading 2 Char"/>
    <w:link w:val="Heading2"/>
    <w:uiPriority w:val="9"/>
    <w:rsid w:val="00686207"/>
    <w:rPr>
      <w:rFonts w:eastAsia="Times New Roman" w:cs="Times New Roman"/>
      <w:b/>
      <w:bCs/>
      <w:sz w:val="24"/>
      <w:szCs w:val="26"/>
      <w:lang w:val="en-US" w:eastAsia="en-US"/>
    </w:rPr>
  </w:style>
  <w:style w:type="character" w:customStyle="1" w:styleId="Heading3Char">
    <w:name w:val="Heading 3 Char"/>
    <w:link w:val="Heading3"/>
    <w:uiPriority w:val="9"/>
    <w:rsid w:val="00CB3565"/>
    <w:rPr>
      <w:rFonts w:ascii="Arial" w:eastAsia="Times New Roman" w:hAnsi="Arial" w:cs="Times New Roman"/>
      <w:b/>
      <w:bCs/>
      <w:sz w:val="24"/>
      <w:szCs w:val="26"/>
      <w:lang w:val="en-US" w:eastAsia="en-US"/>
    </w:rPr>
  </w:style>
  <w:style w:type="character" w:styleId="Hyperlink">
    <w:name w:val="Hyperlink"/>
    <w:uiPriority w:val="99"/>
    <w:unhideWhenUsed/>
    <w:rsid w:val="004E746F"/>
    <w:rPr>
      <w:color w:val="0000FF"/>
      <w:u w:val="single"/>
    </w:rPr>
  </w:style>
  <w:style w:type="character" w:styleId="CommentReference">
    <w:name w:val="annotation reference"/>
    <w:basedOn w:val="DefaultParagraphFont"/>
    <w:uiPriority w:val="99"/>
    <w:semiHidden/>
    <w:unhideWhenUsed/>
    <w:rsid w:val="00511315"/>
    <w:rPr>
      <w:sz w:val="16"/>
      <w:szCs w:val="16"/>
    </w:rPr>
  </w:style>
  <w:style w:type="paragraph" w:styleId="CommentText">
    <w:name w:val="annotation text"/>
    <w:basedOn w:val="Normal"/>
    <w:link w:val="CommentTextChar"/>
    <w:uiPriority w:val="99"/>
    <w:unhideWhenUsed/>
    <w:rsid w:val="00511315"/>
    <w:rPr>
      <w:sz w:val="20"/>
      <w:szCs w:val="20"/>
    </w:rPr>
  </w:style>
  <w:style w:type="character" w:customStyle="1" w:styleId="CommentTextChar">
    <w:name w:val="Comment Text Char"/>
    <w:basedOn w:val="DefaultParagraphFont"/>
    <w:link w:val="CommentText"/>
    <w:uiPriority w:val="99"/>
    <w:rsid w:val="00511315"/>
    <w:rPr>
      <w:bCs/>
      <w:kern w:val="32"/>
    </w:rPr>
  </w:style>
  <w:style w:type="paragraph" w:styleId="CommentSubject">
    <w:name w:val="annotation subject"/>
    <w:basedOn w:val="CommentText"/>
    <w:next w:val="CommentText"/>
    <w:link w:val="CommentSubjectChar"/>
    <w:uiPriority w:val="99"/>
    <w:semiHidden/>
    <w:unhideWhenUsed/>
    <w:rsid w:val="00511315"/>
    <w:rPr>
      <w:b/>
    </w:rPr>
  </w:style>
  <w:style w:type="character" w:customStyle="1" w:styleId="CommentSubjectChar">
    <w:name w:val="Comment Subject Char"/>
    <w:basedOn w:val="CommentTextChar"/>
    <w:link w:val="CommentSubject"/>
    <w:uiPriority w:val="99"/>
    <w:semiHidden/>
    <w:rsid w:val="00511315"/>
    <w:rPr>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6846">
      <w:bodyDiv w:val="1"/>
      <w:marLeft w:val="0"/>
      <w:marRight w:val="0"/>
      <w:marTop w:val="0"/>
      <w:marBottom w:val="0"/>
      <w:divBdr>
        <w:top w:val="none" w:sz="0" w:space="0" w:color="auto"/>
        <w:left w:val="none" w:sz="0" w:space="0" w:color="auto"/>
        <w:bottom w:val="none" w:sz="0" w:space="0" w:color="auto"/>
        <w:right w:val="none" w:sz="0" w:space="0" w:color="auto"/>
      </w:divBdr>
    </w:div>
    <w:div w:id="1489319646">
      <w:bodyDiv w:val="1"/>
      <w:marLeft w:val="0"/>
      <w:marRight w:val="0"/>
      <w:marTop w:val="0"/>
      <w:marBottom w:val="0"/>
      <w:divBdr>
        <w:top w:val="none" w:sz="0" w:space="0" w:color="auto"/>
        <w:left w:val="none" w:sz="0" w:space="0" w:color="auto"/>
        <w:bottom w:val="none" w:sz="0" w:space="0" w:color="auto"/>
        <w:right w:val="none" w:sz="0" w:space="0" w:color="auto"/>
      </w:divBdr>
    </w:div>
    <w:div w:id="190567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tion xmlns="8e1052dc-dd30-46f1-9d0c-4e87c1aac8d5">Employee &amp; Business Services</Section>
    <Form_x0020_Label xmlns="8e1052dc-dd30-46f1-9d0c-4e87c1aac8d5">FO</Form_x0020_Label>
    <Form_x0020__x0023_ xmlns="8e1052dc-dd30-46f1-9d0c-4e87c1aac8d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57203DB48C5D4A86C4C76D903FA972" ma:contentTypeVersion="3" ma:contentTypeDescription="Create a new document." ma:contentTypeScope="" ma:versionID="97b2d8f35a9fa9ff066fb04bfc74e84e">
  <xsd:schema xmlns:xsd="http://www.w3.org/2001/XMLSchema" xmlns:xs="http://www.w3.org/2001/XMLSchema" xmlns:p="http://schemas.microsoft.com/office/2006/metadata/properties" xmlns:ns2="8e1052dc-dd30-46f1-9d0c-4e87c1aac8d5" targetNamespace="http://schemas.microsoft.com/office/2006/metadata/properties" ma:root="true" ma:fieldsID="53522193cf2349d994da040f31e8bdde" ns2:_="">
    <xsd:import namespace="8e1052dc-dd30-46f1-9d0c-4e87c1aac8d5"/>
    <xsd:element name="properties">
      <xsd:complexType>
        <xsd:sequence>
          <xsd:element name="documentManagement">
            <xsd:complexType>
              <xsd:all>
                <xsd:element ref="ns2:Form_x0020__x0023_" minOccurs="0"/>
                <xsd:element ref="ns2:Form_x0020_Label"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52dc-dd30-46f1-9d0c-4e87c1aac8d5" elementFormDefault="qualified">
    <xsd:import namespace="http://schemas.microsoft.com/office/2006/documentManagement/types"/>
    <xsd:import namespace="http://schemas.microsoft.com/office/infopath/2007/PartnerControls"/>
    <xsd:element name="Form_x0020__x0023_" ma:index="8" nillable="true" ma:displayName="Form #" ma:internalName="Form_x0020__x0023_" ma:readOnly="false" ma:percentage="FALSE">
      <xsd:simpleType>
        <xsd:restriction base="dms:Number"/>
      </xsd:simpleType>
    </xsd:element>
    <xsd:element name="Form_x0020_Label" ma:index="9" nillable="true" ma:displayName="Form Label" ma:default="FO" ma:format="Dropdown" ma:internalName="Form_x0020_Label" ma:readOnly="false">
      <xsd:simpleType>
        <xsd:restriction base="dms:Choice">
          <xsd:enumeration value="FO"/>
        </xsd:restriction>
      </xsd:simpleType>
    </xsd:element>
    <xsd:element name="Section" ma:index="10" nillable="true" ma:displayName="Section" ma:format="Dropdown" ma:internalName="Section" ma:readOnly="false">
      <xsd:simpleType>
        <xsd:restriction base="dms:Choice">
          <xsd:enumeration value="County Letterheads"/>
          <xsd:enumeration value="Correspondence Templates"/>
          <xsd:enumeration value="Community Services"/>
          <xsd:enumeration value="Corporate Services"/>
          <xsd:enumeration value="Development &amp; Cultural Services"/>
          <xsd:enumeration value="Employee &amp; Business Services"/>
          <xsd:enumeration value="Financial Services"/>
          <xsd:enumeration value="Health &amp; Social Services"/>
          <xsd:enumeration value="Human Resources"/>
          <xsd:enumeration value="Mayor &amp; Council"/>
          <xsd:enumeration value="Public Work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92CD1-4E38-4446-8BC2-659ACF1CFE51}">
  <ds:schemaRefs>
    <ds:schemaRef ds:uri="http://schemas.microsoft.com/sharepoint/v3/contenttype/forms"/>
  </ds:schemaRefs>
</ds:datastoreItem>
</file>

<file path=customXml/itemProps2.xml><?xml version="1.0" encoding="utf-8"?>
<ds:datastoreItem xmlns:ds="http://schemas.openxmlformats.org/officeDocument/2006/customXml" ds:itemID="{8E26D915-0B7B-482E-B36F-46D7D8EC6470}">
  <ds:schemaRefs>
    <ds:schemaRef ds:uri="http://schemas.microsoft.com/office/2006/metadata/longProperties"/>
  </ds:schemaRefs>
</ds:datastoreItem>
</file>

<file path=customXml/itemProps3.xml><?xml version="1.0" encoding="utf-8"?>
<ds:datastoreItem xmlns:ds="http://schemas.openxmlformats.org/officeDocument/2006/customXml" ds:itemID="{71173632-BED8-4CA5-BCC6-3F7AA715C362}">
  <ds:schemaRefs>
    <ds:schemaRef ds:uri="http://schemas.openxmlformats.org/officeDocument/2006/bibliography"/>
  </ds:schemaRefs>
</ds:datastoreItem>
</file>

<file path=customXml/itemProps4.xml><?xml version="1.0" encoding="utf-8"?>
<ds:datastoreItem xmlns:ds="http://schemas.openxmlformats.org/officeDocument/2006/customXml" ds:itemID="{3A6C5F8F-32EC-4540-9C44-A89180FDE8BC}">
  <ds:schemaRefs>
    <ds:schemaRef ds:uri="http://schemas.microsoft.com/office/2006/metadata/properties"/>
    <ds:schemaRef ds:uri="http://schemas.microsoft.com/office/infopath/2007/PartnerControls"/>
    <ds:schemaRef ds:uri="8e1052dc-dd30-46f1-9d0c-4e87c1aac8d5"/>
  </ds:schemaRefs>
</ds:datastoreItem>
</file>

<file path=customXml/itemProps5.xml><?xml version="1.0" encoding="utf-8"?>
<ds:datastoreItem xmlns:ds="http://schemas.openxmlformats.org/officeDocument/2006/customXml" ds:itemID="{0A028BA3-24FA-4C39-9B70-2A8C9713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52dc-dd30-46f1-9d0c-4e87c1aac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d41828-ce14-4859-81d4-ebee4684fdf7}" enabled="0" method="" siteId="{1fd41828-ce14-4859-81d4-ebee4684fdf7}" removed="1"/>
</clbl:labelList>
</file>

<file path=docProps/app.xml><?xml version="1.0" encoding="utf-8"?>
<Properties xmlns="http://schemas.openxmlformats.org/officeDocument/2006/extended-properties" xmlns:vt="http://schemas.openxmlformats.org/officeDocument/2006/docPropsVTypes">
  <Template>Normal</Template>
  <TotalTime>705</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Norfolk County</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Haskett</dc:creator>
  <cp:keywords/>
  <dc:description/>
  <cp:lastModifiedBy>Mikayla MacIntyre</cp:lastModifiedBy>
  <cp:revision>18</cp:revision>
  <cp:lastPrinted>2026-03-13T13:08:00Z</cp:lastPrinted>
  <dcterms:created xsi:type="dcterms:W3CDTF">2026-02-18T17:35:00Z</dcterms:created>
  <dcterms:modified xsi:type="dcterms:W3CDTF">2026-04-01T17:07:00Z</dcterms:modified>
</cp:coreProperties>
</file>