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E2DE" w14:textId="77777777" w:rsidR="00C31045" w:rsidRDefault="00256310" w:rsidP="00C31045">
      <w:pPr>
        <w:pStyle w:val="Heading1"/>
        <w:jc w:val="right"/>
        <w:rPr>
          <w:noProof/>
        </w:rPr>
      </w:pPr>
      <w:r>
        <w:rPr>
          <w:noProof/>
        </w:rPr>
        <w:drawing>
          <wp:anchor distT="0" distB="0" distL="114300" distR="114300" simplePos="0" relativeHeight="251657216" behindDoc="0" locked="0" layoutInCell="1" allowOverlap="1" wp14:anchorId="324DFF7F" wp14:editId="754F8619">
            <wp:simplePos x="0" y="0"/>
            <wp:positionH relativeFrom="column">
              <wp:posOffset>-10160</wp:posOffset>
            </wp:positionH>
            <wp:positionV relativeFrom="paragraph">
              <wp:posOffset>40640</wp:posOffset>
            </wp:positionV>
            <wp:extent cx="1481455" cy="641985"/>
            <wp:effectExtent l="0" t="0" r="4445" b="5715"/>
            <wp:wrapNone/>
            <wp:docPr id="3" name="Picture 3" descr="Norfolk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rfolk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455" cy="641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6D85A8E" wp14:editId="543BD3EB">
                <wp:simplePos x="0" y="0"/>
                <wp:positionH relativeFrom="column">
                  <wp:posOffset>1706880</wp:posOffset>
                </wp:positionH>
                <wp:positionV relativeFrom="paragraph">
                  <wp:posOffset>-27305</wp:posOffset>
                </wp:positionV>
                <wp:extent cx="0" cy="720000"/>
                <wp:effectExtent l="0" t="0" r="3810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CDBC9" id="_x0000_t32" coordsize="21600,21600" o:spt="32" o:oned="t" path="m,l21600,21600e" filled="f">
                <v:path arrowok="t" fillok="f" o:connecttype="none"/>
                <o:lock v:ext="edit" shapetype="t"/>
              </v:shapetype>
              <v:shape id="Straight Arrow Connector 2" o:spid="_x0000_s1026" type="#_x0000_t32" style="position:absolute;margin-left:134.4pt;margin-top:-2.15pt;width:0;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"/>
            </w:pict>
          </mc:Fallback>
        </mc:AlternateContent>
      </w:r>
      <w:r>
        <w:rPr>
          <w:noProof/>
        </w:rPr>
        <w:tab/>
      </w:r>
    </w:p>
    <w:p w14:paraId="546D3EFD" w14:textId="1F20631C" w:rsidR="00256310" w:rsidRDefault="00C31045" w:rsidP="00C31045">
      <w:pPr>
        <w:pStyle w:val="Heading1"/>
        <w:jc w:val="right"/>
        <w:rPr>
          <w:sz w:val="22"/>
          <w:szCs w:val="22"/>
        </w:rPr>
      </w:pPr>
      <w:r w:rsidRPr="00C31045">
        <w:rPr>
          <w:noProof/>
          <w:sz w:val="36"/>
          <w:szCs w:val="44"/>
        </w:rPr>
        <w:t>Procedure for Use of Vote Tabulators</w:t>
      </w:r>
    </w:p>
    <w:p w14:paraId="7E16477F" w14:textId="77777777" w:rsidR="00175B47" w:rsidRDefault="00175B47" w:rsidP="00175B47">
      <w:pPr>
        <w:pStyle w:val="Heading1"/>
      </w:pPr>
    </w:p>
    <w:p w14:paraId="37C1E04D" w14:textId="77777777" w:rsidR="00175B47" w:rsidRDefault="00175B47" w:rsidP="00175B47">
      <w:pPr>
        <w:pStyle w:val="Heading1"/>
      </w:pPr>
    </w:p>
    <w:p w14:paraId="5A2C91A4" w14:textId="77777777" w:rsidR="00C31045" w:rsidRDefault="00C31045" w:rsidP="00C31045"/>
    <w:p w14:paraId="64B3B4A3" w14:textId="77777777" w:rsidR="00C31045" w:rsidRPr="00C31045" w:rsidRDefault="00C31045" w:rsidP="00C31045">
      <w:pPr>
        <w:pStyle w:val="Heading1"/>
        <w:rPr>
          <w:b/>
          <w:bCs w:val="0"/>
          <w:u w:val="single"/>
        </w:rPr>
      </w:pPr>
      <w:r w:rsidRPr="00C31045">
        <w:rPr>
          <w:b/>
          <w:bCs w:val="0"/>
          <w:u w:val="single"/>
        </w:rPr>
        <w:t>Policy Statement</w:t>
      </w:r>
    </w:p>
    <w:p w14:paraId="5D25B59E" w14:textId="77777777" w:rsidR="00C31045" w:rsidRPr="0098161D" w:rsidRDefault="00C31045" w:rsidP="00C31045">
      <w:r w:rsidRPr="0098161D">
        <w:t xml:space="preserve">Pursuant to Section 42 subsection (3) of the </w:t>
      </w:r>
      <w:r w:rsidRPr="0098161D">
        <w:rPr>
          <w:i/>
        </w:rPr>
        <w:t>Municipal Elections Ac</w:t>
      </w:r>
      <w:r>
        <w:rPr>
          <w:i/>
        </w:rPr>
        <w:t>t, 1996</w:t>
      </w:r>
      <w:r>
        <w:rPr>
          <w:iCs/>
        </w:rPr>
        <w:t xml:space="preserve"> (“the Act”)</w:t>
      </w:r>
      <w:r w:rsidRPr="0098161D">
        <w:t>, the Clerk shall establish procedures and forms for the use of, “any voting and vote-counting equipment authorized by by-law</w:t>
      </w:r>
      <w:r>
        <w:t>.</w:t>
      </w:r>
      <w:r w:rsidRPr="0098161D">
        <w:t>” Details regarding the vote tabulating equipment and procedures for voting are outlined in this document.</w:t>
      </w:r>
    </w:p>
    <w:p w14:paraId="10B225EE" w14:textId="77777777" w:rsidR="00C31045" w:rsidRDefault="00C31045" w:rsidP="00C31045"/>
    <w:p w14:paraId="0AB55787" w14:textId="0B181848" w:rsidR="00C31045" w:rsidRPr="0098161D" w:rsidRDefault="00C31045" w:rsidP="00C31045">
      <w:proofErr w:type="gramStart"/>
      <w:r w:rsidRPr="0098161D">
        <w:t>For the purpose of</w:t>
      </w:r>
      <w:proofErr w:type="gramEnd"/>
      <w:r w:rsidRPr="0098161D">
        <w:t xml:space="preserve"> expediency and efficiency, electronic vote tabulators will be used in the </w:t>
      </w:r>
      <w:r>
        <w:t>Norfolk County 2026</w:t>
      </w:r>
      <w:r w:rsidRPr="0098161D">
        <w:t xml:space="preserve"> municipal </w:t>
      </w:r>
      <w:r>
        <w:t xml:space="preserve">and school board </w:t>
      </w:r>
      <w:r w:rsidRPr="0098161D">
        <w:t xml:space="preserve">election. These tabulators will process standard ballots that are hand marked by the voters. If voters are unable to mark the ballots due to a disability, there is an accessible voting option provided or personal assistance by a sworn election official will be provided if requested. </w:t>
      </w:r>
    </w:p>
    <w:p w14:paraId="644DCF8A" w14:textId="77777777" w:rsidR="00C31045" w:rsidRDefault="00C31045" w:rsidP="00C31045">
      <w:pPr>
        <w:pStyle w:val="Heading1"/>
      </w:pPr>
    </w:p>
    <w:p w14:paraId="69EB8373" w14:textId="1D65C546" w:rsidR="00C31045" w:rsidRPr="00C31045" w:rsidRDefault="00C31045" w:rsidP="00C31045">
      <w:pPr>
        <w:pStyle w:val="Heading1"/>
        <w:numPr>
          <w:ilvl w:val="0"/>
          <w:numId w:val="13"/>
        </w:numPr>
        <w:rPr>
          <w:b/>
          <w:bCs w:val="0"/>
          <w:u w:val="single"/>
        </w:rPr>
      </w:pPr>
      <w:r w:rsidRPr="00C31045">
        <w:rPr>
          <w:b/>
          <w:bCs w:val="0"/>
          <w:u w:val="single"/>
        </w:rPr>
        <w:t>Definitions</w:t>
      </w:r>
    </w:p>
    <w:p w14:paraId="1DC15915" w14:textId="77777777" w:rsidR="00C31045" w:rsidRDefault="00C31045" w:rsidP="00C31045">
      <w:pPr>
        <w:ind w:left="360"/>
      </w:pPr>
    </w:p>
    <w:p w14:paraId="0B1EAF78" w14:textId="1B1E6D6B" w:rsidR="00C31045" w:rsidRDefault="00C31045" w:rsidP="00C31045">
      <w:pPr>
        <w:ind w:left="360"/>
      </w:pPr>
      <w:r>
        <w:t>“</w:t>
      </w:r>
      <w:r>
        <w:rPr>
          <w:b/>
        </w:rPr>
        <w:t>b</w:t>
      </w:r>
      <w:r w:rsidRPr="001F55BC">
        <w:rPr>
          <w:b/>
        </w:rPr>
        <w:t>allot</w:t>
      </w:r>
      <w:r>
        <w:t>” refers to a form printed on a standard sheet of paper that provides options for selecting candidates of choice. Ballots will differ depending on the</w:t>
      </w:r>
      <w:r w:rsidR="00E67BF5">
        <w:t xml:space="preserve"> </w:t>
      </w:r>
      <w:proofErr w:type="gramStart"/>
      <w:r w:rsidR="00E67BF5">
        <w:t>ward</w:t>
      </w:r>
      <w:proofErr w:type="gramEnd"/>
      <w:r w:rsidR="00E67BF5">
        <w:t xml:space="preserve"> and/or</w:t>
      </w:r>
      <w:r>
        <w:t xml:space="preserve"> school support of the voter.</w:t>
      </w:r>
    </w:p>
    <w:p w14:paraId="512CDE33" w14:textId="77777777" w:rsidR="00C31045" w:rsidRDefault="00C31045" w:rsidP="00C31045">
      <w:pPr>
        <w:ind w:left="360"/>
        <w:rPr>
          <w:b/>
        </w:rPr>
      </w:pPr>
    </w:p>
    <w:p w14:paraId="333E3628" w14:textId="1D834CFA" w:rsidR="00C31045" w:rsidRDefault="00C31045" w:rsidP="00C31045">
      <w:pPr>
        <w:ind w:left="360"/>
      </w:pPr>
      <w:r w:rsidRPr="00E548DB">
        <w:rPr>
          <w:b/>
        </w:rPr>
        <w:t>“</w:t>
      </w:r>
      <w:proofErr w:type="gramStart"/>
      <w:r>
        <w:rPr>
          <w:b/>
        </w:rPr>
        <w:t>c</w:t>
      </w:r>
      <w:r w:rsidRPr="00097B05">
        <w:rPr>
          <w:b/>
        </w:rPr>
        <w:t>ompact</w:t>
      </w:r>
      <w:proofErr w:type="gramEnd"/>
      <w:r w:rsidRPr="00097B05">
        <w:rPr>
          <w:b/>
          <w:lang w:val="en-CA"/>
        </w:rPr>
        <w:t xml:space="preserve"> flash memory card</w:t>
      </w:r>
      <w:r w:rsidRPr="00E548DB">
        <w:rPr>
          <w:b/>
        </w:rPr>
        <w:t xml:space="preserve">” </w:t>
      </w:r>
      <w:r w:rsidRPr="00E548DB">
        <w:t xml:space="preserve">means a removable memory device that the vote tabulator uses to store the scanner’s election definition, audit log, and other election-specific information. The </w:t>
      </w:r>
      <w:r>
        <w:t xml:space="preserve">compact flash memory card </w:t>
      </w:r>
      <w:r w:rsidRPr="00E548DB">
        <w:t>is updated each time</w:t>
      </w:r>
      <w:r>
        <w:t xml:space="preserve"> </w:t>
      </w:r>
      <w:r w:rsidRPr="00E548DB">
        <w:t xml:space="preserve">the </w:t>
      </w:r>
      <w:r>
        <w:t xml:space="preserve">vote tabulator </w:t>
      </w:r>
      <w:r w:rsidRPr="00E548DB">
        <w:t>scans a ballot.</w:t>
      </w:r>
    </w:p>
    <w:p w14:paraId="78D44DAA" w14:textId="77777777" w:rsidR="00C31045" w:rsidRDefault="00C31045" w:rsidP="00C31045">
      <w:pPr>
        <w:ind w:left="360"/>
        <w:rPr>
          <w:color w:val="000000" w:themeColor="text1"/>
        </w:rPr>
      </w:pPr>
    </w:p>
    <w:p w14:paraId="74B072C5" w14:textId="41551A07" w:rsidR="00C31045" w:rsidRPr="00AF16D4" w:rsidRDefault="00C31045" w:rsidP="00C31045">
      <w:pPr>
        <w:ind w:left="360"/>
        <w:rPr>
          <w:color w:val="000000" w:themeColor="text1"/>
        </w:rPr>
      </w:pPr>
      <w:r w:rsidRPr="00AF16D4">
        <w:rPr>
          <w:color w:val="000000" w:themeColor="text1"/>
        </w:rPr>
        <w:t>"</w:t>
      </w:r>
      <w:r>
        <w:rPr>
          <w:b/>
          <w:color w:val="000000" w:themeColor="text1"/>
        </w:rPr>
        <w:t>s</w:t>
      </w:r>
      <w:r w:rsidRPr="00AF16D4">
        <w:rPr>
          <w:b/>
          <w:color w:val="000000" w:themeColor="text1"/>
        </w:rPr>
        <w:t>crutineer</w:t>
      </w:r>
      <w:r w:rsidRPr="00AF16D4">
        <w:rPr>
          <w:color w:val="000000" w:themeColor="text1"/>
        </w:rPr>
        <w:t>" means a person appointed, in writing, by a Candidate to observe the voting process at one or more Voting Place.</w:t>
      </w:r>
    </w:p>
    <w:p w14:paraId="3B972588" w14:textId="77777777" w:rsidR="00C31045" w:rsidRDefault="00C31045" w:rsidP="00C31045">
      <w:pPr>
        <w:ind w:left="360"/>
      </w:pPr>
    </w:p>
    <w:p w14:paraId="302FF264" w14:textId="03B46BC5" w:rsidR="00C31045" w:rsidRDefault="00C31045" w:rsidP="00C31045">
      <w:pPr>
        <w:ind w:left="360"/>
      </w:pPr>
      <w:r>
        <w:t>“</w:t>
      </w:r>
      <w:proofErr w:type="gramStart"/>
      <w:r>
        <w:rPr>
          <w:b/>
        </w:rPr>
        <w:t>s</w:t>
      </w:r>
      <w:r w:rsidRPr="001F55BC">
        <w:rPr>
          <w:b/>
        </w:rPr>
        <w:t>ecrecy</w:t>
      </w:r>
      <w:proofErr w:type="gramEnd"/>
      <w:r w:rsidRPr="001F55BC">
        <w:rPr>
          <w:b/>
        </w:rPr>
        <w:t xml:space="preserve"> </w:t>
      </w:r>
      <w:r>
        <w:rPr>
          <w:b/>
        </w:rPr>
        <w:t>f</w:t>
      </w:r>
      <w:r w:rsidRPr="001F55BC">
        <w:rPr>
          <w:b/>
        </w:rPr>
        <w:t>older</w:t>
      </w:r>
      <w:r>
        <w:t xml:space="preserve">” means a “file type folder” in which a ballot can be placed </w:t>
      </w:r>
      <w:proofErr w:type="gramStart"/>
      <w:r>
        <w:t>so as to</w:t>
      </w:r>
      <w:proofErr w:type="gramEnd"/>
      <w:r>
        <w:t xml:space="preserve"> conceal the names of the candidates and the marks upon the face of the ballot and to expose the initials of the Deputy Returning Officer (DRO).</w:t>
      </w:r>
    </w:p>
    <w:p w14:paraId="5CEE00D4" w14:textId="77777777" w:rsidR="00C31045" w:rsidRDefault="00C31045" w:rsidP="00C31045">
      <w:pPr>
        <w:ind w:left="360"/>
        <w:rPr>
          <w:b/>
        </w:rPr>
      </w:pPr>
    </w:p>
    <w:p w14:paraId="0846565A" w14:textId="77777777" w:rsidR="00C31045" w:rsidRDefault="00C31045" w:rsidP="00C31045">
      <w:pPr>
        <w:ind w:left="360"/>
      </w:pPr>
      <w:r w:rsidRPr="00E548DB">
        <w:rPr>
          <w:b/>
        </w:rPr>
        <w:t>“</w:t>
      </w:r>
      <w:proofErr w:type="gramStart"/>
      <w:r>
        <w:rPr>
          <w:b/>
        </w:rPr>
        <w:t>v</w:t>
      </w:r>
      <w:r w:rsidRPr="00E548DB">
        <w:rPr>
          <w:b/>
        </w:rPr>
        <w:t>ote</w:t>
      </w:r>
      <w:proofErr w:type="gramEnd"/>
      <w:r w:rsidRPr="00E548DB">
        <w:rPr>
          <w:b/>
        </w:rPr>
        <w:t xml:space="preserve"> </w:t>
      </w:r>
      <w:r>
        <w:rPr>
          <w:b/>
        </w:rPr>
        <w:t>t</w:t>
      </w:r>
      <w:r w:rsidRPr="00E548DB">
        <w:rPr>
          <w:b/>
        </w:rPr>
        <w:t>abulator”</w:t>
      </w:r>
      <w:r w:rsidRPr="00E548DB">
        <w:t xml:space="preserve"> means an apparatus that digitally scans a specified area on the ballots to read the votes and tabulate the results.</w:t>
      </w:r>
    </w:p>
    <w:p w14:paraId="6D462177" w14:textId="77777777" w:rsidR="00C31045" w:rsidRDefault="00C31045" w:rsidP="00C31045">
      <w:pPr>
        <w:ind w:left="360"/>
      </w:pPr>
    </w:p>
    <w:p w14:paraId="601D7976" w14:textId="0D6B6D20" w:rsidR="00C31045" w:rsidRPr="00C31045" w:rsidRDefault="00C31045" w:rsidP="00C31045">
      <w:pPr>
        <w:pStyle w:val="ListParagraph"/>
        <w:numPr>
          <w:ilvl w:val="0"/>
          <w:numId w:val="13"/>
        </w:numPr>
        <w:rPr>
          <w:b/>
          <w:bCs w:val="0"/>
          <w:u w:val="single"/>
        </w:rPr>
      </w:pPr>
      <w:r w:rsidRPr="00C31045">
        <w:rPr>
          <w:b/>
          <w:bCs w:val="0"/>
          <w:u w:val="single"/>
        </w:rPr>
        <w:t>Authorizing By-Law</w:t>
      </w:r>
    </w:p>
    <w:p w14:paraId="65C99D53" w14:textId="01FA847B" w:rsidR="00C31045" w:rsidRDefault="00E67BF5" w:rsidP="00C31045">
      <w:pPr>
        <w:ind w:left="360"/>
      </w:pPr>
      <w:r>
        <w:t>Norfolk County</w:t>
      </w:r>
      <w:r w:rsidR="00C31045">
        <w:t xml:space="preserve"> passed By-law </w:t>
      </w:r>
      <w:r w:rsidR="006A3B70">
        <w:t>2026-03</w:t>
      </w:r>
      <w:r w:rsidR="00C31045">
        <w:t xml:space="preserve"> in 20</w:t>
      </w:r>
      <w:r w:rsidR="006A3B70">
        <w:t>26</w:t>
      </w:r>
      <w:r w:rsidR="00C31045">
        <w:t xml:space="preserve"> to authorize the use of vote tabulators at voting places under section 42 of the</w:t>
      </w:r>
      <w:r w:rsidR="00C31045">
        <w:rPr>
          <w:iCs/>
        </w:rPr>
        <w:t xml:space="preserve"> Act</w:t>
      </w:r>
      <w:r w:rsidR="00C31045">
        <w:t>.</w:t>
      </w:r>
    </w:p>
    <w:p w14:paraId="4F8F7904" w14:textId="77777777" w:rsidR="00C31045" w:rsidRDefault="00C31045">
      <w:pPr>
        <w:rPr>
          <w:rFonts w:eastAsia="Times New Roman" w:cs="Times New Roman"/>
          <w:szCs w:val="32"/>
        </w:rPr>
      </w:pPr>
      <w:r>
        <w:br w:type="page"/>
      </w:r>
    </w:p>
    <w:p w14:paraId="02A563DB" w14:textId="35DBE290" w:rsidR="00C31045" w:rsidRPr="00C31045" w:rsidRDefault="00C31045" w:rsidP="00C31045">
      <w:pPr>
        <w:pStyle w:val="Heading1"/>
        <w:numPr>
          <w:ilvl w:val="0"/>
          <w:numId w:val="13"/>
        </w:numPr>
        <w:rPr>
          <w:b/>
          <w:bCs w:val="0"/>
          <w:u w:val="single"/>
        </w:rPr>
      </w:pPr>
      <w:r w:rsidRPr="00C31045">
        <w:rPr>
          <w:b/>
          <w:bCs w:val="0"/>
          <w:u w:val="single"/>
        </w:rPr>
        <w:lastRenderedPageBreak/>
        <w:t>Opening the Poll</w:t>
      </w:r>
    </w:p>
    <w:p w14:paraId="1DF46ED9" w14:textId="77777777" w:rsidR="00C31045" w:rsidRPr="0098161D" w:rsidRDefault="00C31045" w:rsidP="00C31045">
      <w:pPr>
        <w:ind w:left="360"/>
      </w:pPr>
      <w:r w:rsidRPr="0098161D">
        <w:t xml:space="preserve">The Vote Tabulator Operator shall print copies of a </w:t>
      </w:r>
      <w:proofErr w:type="gramStart"/>
      <w:r w:rsidRPr="0098161D">
        <w:t>zero’s</w:t>
      </w:r>
      <w:proofErr w:type="gramEnd"/>
      <w:r w:rsidRPr="0098161D">
        <w:t xml:space="preserve"> tape from the vote tabulators during the opening of the polls, confirming ‘0’ totals for each candidate. The tape shall be affixed to the tabulator in clear view should the zero’s status of the machine be questioned during and after polls have opened.</w:t>
      </w:r>
    </w:p>
    <w:p w14:paraId="000A1787" w14:textId="77777777" w:rsidR="00C31045" w:rsidRDefault="00C31045" w:rsidP="00C31045">
      <w:pPr>
        <w:pStyle w:val="Heading1"/>
      </w:pPr>
    </w:p>
    <w:p w14:paraId="454D4DB4" w14:textId="576CB289" w:rsidR="00C31045" w:rsidRPr="00C31045" w:rsidRDefault="00C31045" w:rsidP="00C31045">
      <w:pPr>
        <w:pStyle w:val="Heading1"/>
        <w:numPr>
          <w:ilvl w:val="0"/>
          <w:numId w:val="13"/>
        </w:numPr>
        <w:rPr>
          <w:b/>
          <w:bCs w:val="0"/>
          <w:u w:val="single"/>
        </w:rPr>
      </w:pPr>
      <w:r w:rsidRPr="00C31045">
        <w:rPr>
          <w:b/>
          <w:bCs w:val="0"/>
          <w:u w:val="single"/>
        </w:rPr>
        <w:t>Voting Procedures</w:t>
      </w:r>
    </w:p>
    <w:p w14:paraId="41AADF30" w14:textId="77777777" w:rsidR="00C31045" w:rsidRPr="0098161D" w:rsidRDefault="00C31045" w:rsidP="00C31045">
      <w:pPr>
        <w:ind w:left="360"/>
      </w:pPr>
      <w:r w:rsidRPr="0098161D">
        <w:t xml:space="preserve">A Deputy Returning Officer at each voting location will provide eligible voters with an unmarked ballot in a secrecy folder. The Deputy Returning Officer will initial the top corner of the issued </w:t>
      </w:r>
      <w:proofErr w:type="gramStart"/>
      <w:r w:rsidRPr="0098161D">
        <w:t>ballot</w:t>
      </w:r>
      <w:proofErr w:type="gramEnd"/>
      <w:r w:rsidRPr="0098161D">
        <w:t xml:space="preserve"> and the Poll Clerk will strike the voter off the </w:t>
      </w:r>
      <w:proofErr w:type="gramStart"/>
      <w:r w:rsidRPr="0098161D">
        <w:t>voters</w:t>
      </w:r>
      <w:r>
        <w:t>’</w:t>
      </w:r>
      <w:proofErr w:type="gramEnd"/>
      <w:r w:rsidRPr="0098161D">
        <w:t xml:space="preserve"> list electronically.  The Deputy Returning Officer will instruct the </w:t>
      </w:r>
      <w:proofErr w:type="gramStart"/>
      <w:r w:rsidRPr="0098161D">
        <w:t>voter</w:t>
      </w:r>
      <w:proofErr w:type="gramEnd"/>
      <w:r w:rsidRPr="0098161D">
        <w:t xml:space="preserve"> to mark their ballot behind the voting screen with </w:t>
      </w:r>
      <w:r w:rsidRPr="00081163">
        <w:t>the pen p</w:t>
      </w:r>
      <w:r>
        <w:t>rovided</w:t>
      </w:r>
      <w:r w:rsidRPr="0098161D">
        <w:t xml:space="preserve"> and place the ballot back into the secrecy folder once the ballot is marked. The ballot is then taken to the Vote Tabulator Operator who will verify that the ballot has been initialed by the D</w:t>
      </w:r>
      <w:r>
        <w:t>eputy Returning Officer</w:t>
      </w:r>
      <w:r w:rsidRPr="0098161D">
        <w:t>. The Vote Tabulator Operator will then feed the ballot into the vote tabulator in the presence of the voter while the ballot is still enclosed in the secrecy folder.</w:t>
      </w:r>
    </w:p>
    <w:p w14:paraId="2284DF42" w14:textId="77777777" w:rsidR="00C31045" w:rsidRDefault="00C31045" w:rsidP="00C31045">
      <w:pPr>
        <w:pStyle w:val="Heading1"/>
      </w:pPr>
    </w:p>
    <w:p w14:paraId="53410463" w14:textId="32848F94" w:rsidR="00C31045" w:rsidRPr="00C31045" w:rsidRDefault="00C31045" w:rsidP="00C31045">
      <w:pPr>
        <w:pStyle w:val="Heading1"/>
        <w:numPr>
          <w:ilvl w:val="0"/>
          <w:numId w:val="13"/>
        </w:numPr>
        <w:rPr>
          <w:b/>
          <w:bCs w:val="0"/>
          <w:u w:val="single"/>
        </w:rPr>
      </w:pPr>
      <w:r w:rsidRPr="00C31045">
        <w:rPr>
          <w:b/>
          <w:bCs w:val="0"/>
          <w:u w:val="single"/>
        </w:rPr>
        <w:t>Election Officials and Forms</w:t>
      </w:r>
    </w:p>
    <w:p w14:paraId="00521C8A" w14:textId="3EC4C51F" w:rsidR="00C31045" w:rsidRDefault="00C31045" w:rsidP="00C31045">
      <w:pPr>
        <w:ind w:left="360"/>
      </w:pPr>
      <w:r>
        <w:t xml:space="preserve">In accordance with the </w:t>
      </w:r>
      <w:r>
        <w:rPr>
          <w:iCs/>
        </w:rPr>
        <w:t>Act</w:t>
      </w:r>
      <w:r>
        <w:t xml:space="preserve">, the Clerk appoints election officials and designs forms for the purpose of the election. The election officials </w:t>
      </w:r>
      <w:proofErr w:type="gramStart"/>
      <w:r>
        <w:t>include:</w:t>
      </w:r>
      <w:proofErr w:type="gramEnd"/>
      <w:r>
        <w:t xml:space="preserve"> Returning Officer,</w:t>
      </w:r>
      <w:r w:rsidR="006B1E24">
        <w:t xml:space="preserve"> </w:t>
      </w:r>
      <w:r>
        <w:t xml:space="preserve">Election Official, Deputy Returning Officer, Revisions Clerk, Poll Clerk, and Vote Tabulator Operator. Job Descriptions and election forms are available in the </w:t>
      </w:r>
      <w:r w:rsidR="006B1E24">
        <w:t>County</w:t>
      </w:r>
      <w:r>
        <w:t xml:space="preserve"> Clerk’s Office.</w:t>
      </w:r>
    </w:p>
    <w:p w14:paraId="287B1364" w14:textId="77777777" w:rsidR="00C31045" w:rsidRDefault="00C31045" w:rsidP="00C31045">
      <w:pPr>
        <w:pStyle w:val="Heading1"/>
      </w:pPr>
    </w:p>
    <w:p w14:paraId="691D940D" w14:textId="472318CC" w:rsidR="00C31045" w:rsidRPr="00C31045" w:rsidRDefault="00C31045" w:rsidP="00C31045">
      <w:pPr>
        <w:pStyle w:val="Heading1"/>
        <w:numPr>
          <w:ilvl w:val="0"/>
          <w:numId w:val="13"/>
        </w:numPr>
        <w:rPr>
          <w:b/>
          <w:bCs w:val="0"/>
          <w:u w:val="single"/>
        </w:rPr>
      </w:pPr>
      <w:r w:rsidRPr="00C31045">
        <w:rPr>
          <w:b/>
          <w:bCs w:val="0"/>
          <w:u w:val="single"/>
        </w:rPr>
        <w:t>Voting Location Ballot Tabulators</w:t>
      </w:r>
    </w:p>
    <w:p w14:paraId="2EC5A039" w14:textId="77777777" w:rsidR="00C31045" w:rsidRDefault="00C31045" w:rsidP="00C31045">
      <w:pPr>
        <w:ind w:left="360"/>
      </w:pPr>
      <w:r>
        <w:t xml:space="preserve">The tabulator sits on top of the ballot </w:t>
      </w:r>
      <w:proofErr w:type="gramStart"/>
      <w:r>
        <w:t>box</w:t>
      </w:r>
      <w:proofErr w:type="gramEnd"/>
      <w:r>
        <w:t xml:space="preserve"> and the Vote Tabulator Operator scans each ballot in the presence of the voter. As the ballot is scanned, the tabulator will report the following ballot anomalies:</w:t>
      </w:r>
    </w:p>
    <w:p w14:paraId="6EA08957" w14:textId="77777777" w:rsidR="00C31045" w:rsidRDefault="00C31045" w:rsidP="00C31045">
      <w:pPr>
        <w:pStyle w:val="ListParagraph"/>
        <w:numPr>
          <w:ilvl w:val="0"/>
          <w:numId w:val="12"/>
        </w:numPr>
        <w:spacing w:after="200" w:line="276" w:lineRule="auto"/>
        <w:contextualSpacing/>
      </w:pPr>
      <w:r>
        <w:t>a ballot without any votes in the specified voting space for a position (also referred to as a ‘blank ballot’)</w:t>
      </w:r>
    </w:p>
    <w:p w14:paraId="1FC1B842" w14:textId="77777777" w:rsidR="00C31045" w:rsidRDefault="00C31045" w:rsidP="00C31045">
      <w:pPr>
        <w:pStyle w:val="ListParagraph"/>
        <w:numPr>
          <w:ilvl w:val="0"/>
          <w:numId w:val="12"/>
        </w:numPr>
        <w:spacing w:after="200" w:line="276" w:lineRule="auto"/>
        <w:contextualSpacing/>
      </w:pPr>
      <w:r>
        <w:t>a ballot with more than the specified voting spaces marked for a position (also referred to as an ‘over-vote’)</w:t>
      </w:r>
    </w:p>
    <w:p w14:paraId="65C673F2" w14:textId="77777777" w:rsidR="00C31045" w:rsidRDefault="00C31045" w:rsidP="00C31045">
      <w:pPr>
        <w:pStyle w:val="ListParagraph"/>
        <w:numPr>
          <w:ilvl w:val="0"/>
          <w:numId w:val="12"/>
        </w:numPr>
        <w:spacing w:after="200" w:line="276" w:lineRule="auto"/>
        <w:contextualSpacing/>
      </w:pPr>
      <w:r>
        <w:t>a ballot that is damaged or defective or has been marked in such a way that it cannot be properly processed by the vote tabulator (ballot misread)</w:t>
      </w:r>
    </w:p>
    <w:p w14:paraId="095AFF0E" w14:textId="77777777" w:rsidR="00C31045" w:rsidRDefault="00C31045" w:rsidP="00C31045">
      <w:pPr>
        <w:ind w:left="360"/>
      </w:pPr>
      <w:r>
        <w:t>The Vote Tabulator Operator will report such anomalies to the voter. In the case of 6(</w:t>
      </w:r>
      <w:proofErr w:type="spellStart"/>
      <w:r>
        <w:t>i</w:t>
      </w:r>
      <w:proofErr w:type="spellEnd"/>
      <w:r>
        <w:t xml:space="preserve">) or (ii), if the voter indicates that they wish to proceed to submit the ballot as marked, the ballot is then accepted and deposited in the ballot box. If the voter wishes, the original ballot can be </w:t>
      </w:r>
      <w:proofErr w:type="gramStart"/>
      <w:r>
        <w:t>cancelled</w:t>
      </w:r>
      <w:proofErr w:type="gramEnd"/>
      <w:r>
        <w:t xml:space="preserve"> and a new ballot will be provided to the voter.  In the case of 6(iii), the ballot will be cancelled and a new ballot provided to the voter if they wish.</w:t>
      </w:r>
    </w:p>
    <w:p w14:paraId="3F1CCBEB" w14:textId="77777777" w:rsidR="00C31045" w:rsidRDefault="00C31045" w:rsidP="00C31045">
      <w:pPr>
        <w:ind w:left="360"/>
      </w:pPr>
    </w:p>
    <w:p w14:paraId="02F78465" w14:textId="77777777" w:rsidR="00C31045" w:rsidRDefault="00C31045" w:rsidP="00C31045">
      <w:pPr>
        <w:ind w:firstLine="360"/>
      </w:pPr>
      <w:r>
        <w:t>Cancelled ballots will be placed in a separate envelope and not counted.</w:t>
      </w:r>
    </w:p>
    <w:p w14:paraId="5DA90447" w14:textId="77777777" w:rsidR="00C31045" w:rsidRDefault="00C31045">
      <w:pPr>
        <w:rPr>
          <w:rFonts w:eastAsia="Times New Roman" w:cs="Times New Roman"/>
          <w:szCs w:val="32"/>
        </w:rPr>
      </w:pPr>
      <w:r>
        <w:br w:type="page"/>
      </w:r>
    </w:p>
    <w:p w14:paraId="6C9ED508" w14:textId="57D33BC6" w:rsidR="00C31045" w:rsidRPr="00C31045" w:rsidRDefault="00C31045" w:rsidP="00C31045">
      <w:pPr>
        <w:pStyle w:val="Heading1"/>
        <w:numPr>
          <w:ilvl w:val="0"/>
          <w:numId w:val="13"/>
        </w:numPr>
        <w:rPr>
          <w:b/>
          <w:bCs w:val="0"/>
          <w:u w:val="single"/>
        </w:rPr>
      </w:pPr>
      <w:r w:rsidRPr="00C31045">
        <w:rPr>
          <w:b/>
          <w:bCs w:val="0"/>
          <w:u w:val="single"/>
        </w:rPr>
        <w:lastRenderedPageBreak/>
        <w:t>Vote Tabulator Failure</w:t>
      </w:r>
    </w:p>
    <w:p w14:paraId="245F728C" w14:textId="77777777" w:rsidR="00C31045" w:rsidRDefault="00C31045" w:rsidP="00C31045">
      <w:pPr>
        <w:ind w:left="360"/>
      </w:pPr>
      <w:r w:rsidRPr="002C07D4">
        <w:t>If the vote tabulator fails to operate, the operator shall insert the ballot into the auxiliary compartment of the ballot box. When the vote tabulator becomes operational, and in the presence of the Managing Deputy Returning Officer, the operator shall insert the ballot into the feed area of the vote tabulator.</w:t>
      </w:r>
    </w:p>
    <w:p w14:paraId="7877E817" w14:textId="77777777" w:rsidR="006B1E24" w:rsidRPr="002C07D4" w:rsidRDefault="006B1E24" w:rsidP="00C31045">
      <w:pPr>
        <w:ind w:left="360"/>
      </w:pPr>
    </w:p>
    <w:p w14:paraId="7CBA18C8" w14:textId="77777777" w:rsidR="00C31045" w:rsidRDefault="00C31045" w:rsidP="00C31045">
      <w:pPr>
        <w:ind w:left="360"/>
      </w:pPr>
      <w:r w:rsidRPr="002C07D4">
        <w:t>If a ballot described in 6(</w:t>
      </w:r>
      <w:proofErr w:type="spellStart"/>
      <w:r w:rsidRPr="002C07D4">
        <w:t>i</w:t>
      </w:r>
      <w:proofErr w:type="spellEnd"/>
      <w:r w:rsidRPr="002C07D4">
        <w:t xml:space="preserve">) is returned and the voter is not present, the Clerk or designate may examine the ballot for markings that are too faint to be read by the tabulator. If the Clerk or designate determines that the voter intent is clear, to uphold of the fundamental principles of the Act, he/she may remark the ballot so that it can be properly read by the tabulator. If the ballot is blank, or the voter intent is not clear, the ballot shall be accepted as marked. </w:t>
      </w:r>
    </w:p>
    <w:p w14:paraId="7A933B46" w14:textId="77777777" w:rsidR="006B1E24" w:rsidRPr="002C07D4" w:rsidRDefault="006B1E24" w:rsidP="00C31045">
      <w:pPr>
        <w:ind w:left="360"/>
      </w:pPr>
    </w:p>
    <w:p w14:paraId="0A55AC24" w14:textId="77777777" w:rsidR="00C31045" w:rsidRDefault="00C31045" w:rsidP="00C31045">
      <w:pPr>
        <w:ind w:left="360"/>
      </w:pPr>
      <w:r w:rsidRPr="002C07D4">
        <w:t>If a ballot described in 6(ii) is returned and the voter is not present, the Vote Tabulator Operator shall accept the ballot as marked.</w:t>
      </w:r>
    </w:p>
    <w:p w14:paraId="62448D1D" w14:textId="77777777" w:rsidR="006B1E24" w:rsidRPr="002C07D4" w:rsidRDefault="006B1E24" w:rsidP="00C31045">
      <w:pPr>
        <w:ind w:left="360"/>
      </w:pPr>
    </w:p>
    <w:p w14:paraId="13B9A1BF" w14:textId="77777777" w:rsidR="00C31045" w:rsidRDefault="00C31045" w:rsidP="00C31045">
      <w:pPr>
        <w:ind w:left="360"/>
      </w:pPr>
      <w:r w:rsidRPr="002C07D4">
        <w:t>If a ballot described in 6(iii) is returned and the voter is not present, the Clerk or designate may examine the ballot. If the Clerk or designate determines that the voter intent is clear, to uphold of the fundamental principles of the Act, he/she may interpret and remark a new ballot so that it can be properly read by the tabulator.</w:t>
      </w:r>
      <w:r>
        <w:t xml:space="preserve"> </w:t>
      </w:r>
    </w:p>
    <w:p w14:paraId="4D3DABE3" w14:textId="77777777" w:rsidR="00C31045" w:rsidRDefault="00C31045" w:rsidP="00C31045">
      <w:pPr>
        <w:pStyle w:val="Heading1"/>
      </w:pPr>
    </w:p>
    <w:p w14:paraId="537EC67F" w14:textId="2E3BF549" w:rsidR="00C31045" w:rsidRPr="00C31045" w:rsidRDefault="00C31045" w:rsidP="00C31045">
      <w:pPr>
        <w:pStyle w:val="Heading1"/>
        <w:numPr>
          <w:ilvl w:val="0"/>
          <w:numId w:val="13"/>
        </w:numPr>
        <w:rPr>
          <w:b/>
          <w:bCs w:val="0"/>
          <w:u w:val="single"/>
        </w:rPr>
      </w:pPr>
      <w:r w:rsidRPr="00C31045">
        <w:rPr>
          <w:b/>
          <w:bCs w:val="0"/>
          <w:u w:val="single"/>
        </w:rPr>
        <w:t>Closing The Poll</w:t>
      </w:r>
    </w:p>
    <w:p w14:paraId="4191D31F" w14:textId="72084E72" w:rsidR="00C31045" w:rsidRDefault="00C31045" w:rsidP="00C31045">
      <w:pPr>
        <w:ind w:left="360"/>
      </w:pPr>
      <w:r>
        <w:t xml:space="preserve">Throughout voting, ballots are being processed so that each tabulator is ready for result calculation upon the close of polls. As soon as polls close, the Managing Deputy Returning Officer or other designated Election Official will use his or her vote tabulator key to close the polls on the tabulator, and results for that machine will tabulate and print immediately. </w:t>
      </w:r>
      <w:r w:rsidRPr="002C07D4">
        <w:t>One copy of the results will be placed in the ‘Vote Tabulator Reports’ folder along with the zero’s tape from section 3. A second copy of the results will be affixed to the vote tabulator machine.</w:t>
      </w:r>
    </w:p>
    <w:p w14:paraId="14DF586D" w14:textId="77777777" w:rsidR="006B1E24" w:rsidRDefault="006B1E24" w:rsidP="00C31045">
      <w:pPr>
        <w:ind w:left="360"/>
      </w:pPr>
    </w:p>
    <w:p w14:paraId="125D3610" w14:textId="272D88DB" w:rsidR="00C31045" w:rsidRDefault="00C31045" w:rsidP="00C31045">
      <w:pPr>
        <w:ind w:left="360"/>
      </w:pPr>
      <w:r w:rsidRPr="004E2D71">
        <w:t xml:space="preserve">To transfer results from the voting location to </w:t>
      </w:r>
      <w:r w:rsidR="00545539">
        <w:t>the Gilbertson Admin Building</w:t>
      </w:r>
      <w:r w:rsidR="00C74F7D">
        <w:t xml:space="preserve"> (12 Gilbertson Dr, Simcoe)</w:t>
      </w:r>
      <w:r w:rsidRPr="004E2D71">
        <w:t xml:space="preserve"> for </w:t>
      </w:r>
      <w:r w:rsidR="00545539">
        <w:t>county</w:t>
      </w:r>
      <w:r w:rsidRPr="004E2D71">
        <w:t xml:space="preserve"> wide tabulation, an </w:t>
      </w:r>
      <w:r>
        <w:t>E</w:t>
      </w:r>
      <w:r w:rsidRPr="004E2D71">
        <w:t xml:space="preserve">lection </w:t>
      </w:r>
      <w:r>
        <w:t>O</w:t>
      </w:r>
      <w:r w:rsidRPr="004E2D71">
        <w:t>fficial will physically take the tabulator to election headquarters (</w:t>
      </w:r>
      <w:r w:rsidR="00545539">
        <w:t>Gilbertson Admin Building</w:t>
      </w:r>
      <w:r w:rsidRPr="004E2D71">
        <w:t>) as soon as the poll is closed and the results tapes are printed.</w:t>
      </w:r>
      <w:r>
        <w:t xml:space="preserve"> A computer will be running the results tally and reporting software at </w:t>
      </w:r>
      <w:r w:rsidR="00545539">
        <w:t>the Gilbertson Admin Building</w:t>
      </w:r>
      <w:r>
        <w:t xml:space="preserve">, and as tabulators arrive from voting locations, the Election Official will unlock the security compartment on the tabulator and remove the </w:t>
      </w:r>
      <w:r w:rsidRPr="002C07D4">
        <w:t>compact flash memory card</w:t>
      </w:r>
      <w:r>
        <w:t xml:space="preserve"> from the tabulator in the presence of the </w:t>
      </w:r>
      <w:r w:rsidR="00545539">
        <w:t>County</w:t>
      </w:r>
      <w:r>
        <w:t xml:space="preserve"> Clerk. The </w:t>
      </w:r>
      <w:r w:rsidRPr="002C07D4">
        <w:t>compact</w:t>
      </w:r>
      <w:r w:rsidRPr="002C07D4">
        <w:rPr>
          <w:lang w:val="en-CA"/>
        </w:rPr>
        <w:t xml:space="preserve"> flash memory card</w:t>
      </w:r>
      <w:r>
        <w:t xml:space="preserve"> will be inserted and read into the computer with the results tally and reporting software and results will automatically load and be processed.</w:t>
      </w:r>
    </w:p>
    <w:p w14:paraId="696AE468" w14:textId="731E76BF" w:rsidR="00545539" w:rsidRDefault="00545539">
      <w:pPr>
        <w:rPr>
          <w:rFonts w:eastAsia="Times New Roman" w:cs="Times New Roman"/>
          <w:szCs w:val="32"/>
        </w:rPr>
      </w:pPr>
      <w:r>
        <w:br w:type="page"/>
      </w:r>
    </w:p>
    <w:p w14:paraId="55B0054C" w14:textId="35F9EFA0" w:rsidR="00C31045" w:rsidRPr="006B1E24" w:rsidRDefault="00C31045" w:rsidP="006B1E24">
      <w:pPr>
        <w:pStyle w:val="ListParagraph"/>
        <w:numPr>
          <w:ilvl w:val="0"/>
          <w:numId w:val="13"/>
        </w:numPr>
        <w:rPr>
          <w:b/>
          <w:bCs w:val="0"/>
          <w:u w:val="single"/>
        </w:rPr>
      </w:pPr>
      <w:r w:rsidRPr="006B1E24">
        <w:rPr>
          <w:b/>
          <w:bCs w:val="0"/>
          <w:u w:val="single"/>
        </w:rPr>
        <w:lastRenderedPageBreak/>
        <w:t>Results Reporting</w:t>
      </w:r>
    </w:p>
    <w:p w14:paraId="5CC81185" w14:textId="6A97DABE" w:rsidR="00C31045" w:rsidRDefault="00C31045" w:rsidP="00C31045">
      <w:pPr>
        <w:ind w:left="360"/>
      </w:pPr>
      <w:r w:rsidRPr="002C07D4">
        <w:t xml:space="preserve">As the </w:t>
      </w:r>
      <w:r w:rsidR="00C74F7D">
        <w:t>County</w:t>
      </w:r>
      <w:r w:rsidRPr="002C07D4">
        <w:t xml:space="preserve"> Clerk releases</w:t>
      </w:r>
      <w:r>
        <w:t xml:space="preserve"> unofficial</w:t>
      </w:r>
      <w:r w:rsidRPr="002C07D4">
        <w:t xml:space="preserve"> results, they will automatically be sent to a results display, which will be projected on public screens in the Council Chambers at </w:t>
      </w:r>
      <w:r w:rsidR="00C74F7D">
        <w:t>the County Admin Building (50 Colborne St S, Simcoe)</w:t>
      </w:r>
      <w:r w:rsidRPr="002C07D4">
        <w:t xml:space="preserve">. This report will </w:t>
      </w:r>
      <w:r w:rsidR="006A3B70" w:rsidRPr="002C07D4">
        <w:t>be updated</w:t>
      </w:r>
      <w:r w:rsidRPr="002C07D4">
        <w:t xml:space="preserve"> in </w:t>
      </w:r>
      <w:proofErr w:type="gramStart"/>
      <w:r w:rsidRPr="002C07D4">
        <w:t>real-time</w:t>
      </w:r>
      <w:proofErr w:type="gramEnd"/>
      <w:r w:rsidRPr="002C07D4">
        <w:t xml:space="preserve"> as </w:t>
      </w:r>
      <w:r>
        <w:t xml:space="preserve">unofficial </w:t>
      </w:r>
      <w:r w:rsidRPr="002C07D4">
        <w:t xml:space="preserve">results are released. All </w:t>
      </w:r>
      <w:r w:rsidR="00C74F7D">
        <w:t>Norfolk County</w:t>
      </w:r>
      <w:r w:rsidRPr="002C07D4">
        <w:t xml:space="preserve"> </w:t>
      </w:r>
      <w:r>
        <w:t xml:space="preserve">unofficial </w:t>
      </w:r>
      <w:r w:rsidRPr="002C07D4">
        <w:t xml:space="preserve">results will be posted on the </w:t>
      </w:r>
      <w:r w:rsidR="00C74F7D">
        <w:t>County’s</w:t>
      </w:r>
      <w:r w:rsidRPr="002C07D4">
        <w:t xml:space="preserve"> website prior to election officials leaving for the </w:t>
      </w:r>
      <w:r>
        <w:t>night</w:t>
      </w:r>
      <w:r w:rsidRPr="002C07D4">
        <w:t xml:space="preserve">. School board results </w:t>
      </w:r>
      <w:r>
        <w:t xml:space="preserve">from other municipalities </w:t>
      </w:r>
      <w:r w:rsidRPr="002C07D4">
        <w:t xml:space="preserve">will be made available as they are received. Once all results are received and </w:t>
      </w:r>
      <w:proofErr w:type="gramStart"/>
      <w:r w:rsidRPr="002C07D4">
        <w:t>tallied</w:t>
      </w:r>
      <w:proofErr w:type="gramEnd"/>
      <w:r w:rsidRPr="002C07D4">
        <w:t xml:space="preserve">, the </w:t>
      </w:r>
      <w:r>
        <w:t xml:space="preserve">official results for all offices and the </w:t>
      </w:r>
      <w:r w:rsidRPr="002C07D4">
        <w:t xml:space="preserve">final declaration of the election will be posted on the </w:t>
      </w:r>
      <w:r w:rsidR="00C74F7D">
        <w:t>County’s</w:t>
      </w:r>
      <w:r w:rsidRPr="002C07D4">
        <w:t xml:space="preserve"> website</w:t>
      </w:r>
      <w:r>
        <w:t xml:space="preserve"> (</w:t>
      </w:r>
      <w:r w:rsidRPr="002C07D4">
        <w:t>typically the day following the election</w:t>
      </w:r>
      <w:r>
        <w:t>).</w:t>
      </w:r>
    </w:p>
    <w:p w14:paraId="2812FDAC" w14:textId="77777777" w:rsidR="00C31045" w:rsidRDefault="00C31045" w:rsidP="00C31045">
      <w:pPr>
        <w:pStyle w:val="Heading1"/>
      </w:pPr>
    </w:p>
    <w:p w14:paraId="0254FE27" w14:textId="60D6B60D" w:rsidR="00C31045" w:rsidRPr="00C31045" w:rsidRDefault="00C31045" w:rsidP="00C31045">
      <w:pPr>
        <w:pStyle w:val="Heading1"/>
        <w:numPr>
          <w:ilvl w:val="0"/>
          <w:numId w:val="13"/>
        </w:numPr>
        <w:rPr>
          <w:b/>
          <w:bCs w:val="0"/>
          <w:u w:val="single"/>
        </w:rPr>
      </w:pPr>
      <w:r w:rsidRPr="00C31045">
        <w:rPr>
          <w:b/>
          <w:bCs w:val="0"/>
          <w:u w:val="single"/>
        </w:rPr>
        <w:t>Accessible Voting</w:t>
      </w:r>
    </w:p>
    <w:p w14:paraId="11A6C1B0" w14:textId="7ED2918C" w:rsidR="00C31045" w:rsidRDefault="00C74F7D" w:rsidP="00C31045">
      <w:pPr>
        <w:ind w:left="360"/>
      </w:pPr>
      <w:r>
        <w:t xml:space="preserve">The </w:t>
      </w:r>
      <w:r w:rsidR="00C31045" w:rsidRPr="002C07D4">
        <w:t>election day poll</w:t>
      </w:r>
      <w:r>
        <w:t>s</w:t>
      </w:r>
      <w:r w:rsidR="00C31045">
        <w:t xml:space="preserve"> </w:t>
      </w:r>
      <w:r w:rsidR="00C31045" w:rsidRPr="000711A9">
        <w:t>will be configured with an accessible voting terminal that is used to assist voters who are unable to use the traditional method of marking a ballot or are more comfortable using an alternate method to mark their ballot. The accessible voting terminal provides accessibility to those voters who are unable to navigate a paper ballot and manual marking device such as a pen.</w:t>
      </w:r>
    </w:p>
    <w:p w14:paraId="21A67E32" w14:textId="77777777" w:rsidR="006B1E24" w:rsidRPr="000711A9" w:rsidRDefault="006B1E24" w:rsidP="00C31045">
      <w:pPr>
        <w:ind w:left="360"/>
      </w:pPr>
    </w:p>
    <w:p w14:paraId="45613429" w14:textId="77777777" w:rsidR="00C31045" w:rsidRDefault="00C31045" w:rsidP="00C31045">
      <w:pPr>
        <w:ind w:left="360"/>
      </w:pPr>
      <w:r w:rsidRPr="000711A9">
        <w:t xml:space="preserve">The accessible terminal provides standard voting and accessible voting simultaneously on a single piece of equipment. The optional </w:t>
      </w:r>
      <w:r>
        <w:t>a</w:t>
      </w:r>
      <w:r w:rsidRPr="000711A9">
        <w:t xml:space="preserve">ccessible voting ballot marker provides electors with disabilities a private and independent method of casting their ballot. Using the ballot marker device, the elector is provided with a handheld vote selector device or paddles device, or sip-and-puff device along with a set of headphones to navigate through an audio version of the ballot. Making their choices using their </w:t>
      </w:r>
      <w:r>
        <w:t>preferred</w:t>
      </w:r>
      <w:r w:rsidRPr="000711A9">
        <w:t xml:space="preserve"> vote selecting device</w:t>
      </w:r>
      <w:r>
        <w:t>,</w:t>
      </w:r>
      <w:r w:rsidRPr="000711A9">
        <w:t xml:space="preserve"> </w:t>
      </w:r>
      <w:r>
        <w:t>voters</w:t>
      </w:r>
      <w:r w:rsidRPr="000711A9">
        <w:t xml:space="preserve"> </w:t>
      </w:r>
      <w:proofErr w:type="gramStart"/>
      <w:r w:rsidRPr="000711A9">
        <w:t>are able to</w:t>
      </w:r>
      <w:proofErr w:type="gramEnd"/>
      <w:r w:rsidRPr="000711A9">
        <w:t xml:space="preserve"> make their selections for the applicable offices</w:t>
      </w:r>
      <w:r>
        <w:t xml:space="preserve"> and </w:t>
      </w:r>
      <w:r w:rsidRPr="000711A9">
        <w:t>cast their vote. An attached printer marks the voter’s ballot, and this ballot is indistinguishable from other ballots marked by hand.</w:t>
      </w:r>
    </w:p>
    <w:p w14:paraId="4929E421" w14:textId="77777777" w:rsidR="006B1E24" w:rsidRPr="000711A9" w:rsidRDefault="006B1E24" w:rsidP="00C31045">
      <w:pPr>
        <w:ind w:left="360"/>
      </w:pPr>
    </w:p>
    <w:p w14:paraId="3D1AF4B8" w14:textId="77777777" w:rsidR="00C31045" w:rsidRDefault="00C31045" w:rsidP="00C31045">
      <w:pPr>
        <w:ind w:left="360"/>
      </w:pPr>
      <w:r w:rsidRPr="000711A9">
        <w:t xml:space="preserve">The system will allow for under voted contests but does not allow over-voted contests. </w:t>
      </w:r>
    </w:p>
    <w:p w14:paraId="1133CBB9" w14:textId="77777777" w:rsidR="006B1E24" w:rsidRPr="000711A9" w:rsidRDefault="006B1E24" w:rsidP="00C31045">
      <w:pPr>
        <w:ind w:left="360"/>
      </w:pPr>
    </w:p>
    <w:p w14:paraId="4E2AF8EE" w14:textId="77777777" w:rsidR="00C31045" w:rsidRDefault="00C31045" w:rsidP="00C31045">
      <w:pPr>
        <w:ind w:left="360"/>
      </w:pPr>
      <w:r w:rsidRPr="000711A9">
        <w:t xml:space="preserve">When finished making their selections, the vote choices are read back to the elector via the audio </w:t>
      </w:r>
      <w:proofErr w:type="gramStart"/>
      <w:r w:rsidRPr="000711A9">
        <w:t>interface</w:t>
      </w:r>
      <w:proofErr w:type="gramEnd"/>
      <w:r w:rsidRPr="000711A9">
        <w:t xml:space="preserve"> and the elector has an opportunity to either confirm or reject the vote confirmation.</w:t>
      </w:r>
      <w:r>
        <w:t xml:space="preserve"> </w:t>
      </w:r>
      <w:r w:rsidRPr="000711A9">
        <w:t>This confirmation includes any under-vote warnings for each office. At this point an elector has the choice to confirm their vote selections or go back into the audio ballot and change their vote selections.</w:t>
      </w:r>
    </w:p>
    <w:p w14:paraId="19BD549C" w14:textId="77777777" w:rsidR="00511315" w:rsidRPr="000711A9" w:rsidRDefault="00511315" w:rsidP="00C31045">
      <w:pPr>
        <w:ind w:left="360"/>
      </w:pPr>
    </w:p>
    <w:p w14:paraId="619CA43E" w14:textId="77777777" w:rsidR="00C31045" w:rsidRDefault="00C31045" w:rsidP="00C31045">
      <w:pPr>
        <w:ind w:left="360"/>
      </w:pPr>
      <w:r w:rsidRPr="000711A9">
        <w:t>Once finalized</w:t>
      </w:r>
      <w:r>
        <w:t>,</w:t>
      </w:r>
      <w:r w:rsidRPr="000711A9">
        <w:t xml:space="preserve"> the ballot is printed and as noted will be indistinguishable fr</w:t>
      </w:r>
      <w:r>
        <w:t>o</w:t>
      </w:r>
      <w:r w:rsidRPr="000711A9">
        <w:t>m a ballot marked by hand</w:t>
      </w:r>
      <w:r>
        <w:t>, thereby maintaining voter secrecy</w:t>
      </w:r>
      <w:r w:rsidRPr="000711A9">
        <w:t>.</w:t>
      </w:r>
    </w:p>
    <w:p w14:paraId="7C158CDC" w14:textId="77777777" w:rsidR="00511315" w:rsidRPr="000711A9" w:rsidRDefault="00511315" w:rsidP="00C31045">
      <w:pPr>
        <w:ind w:left="360"/>
      </w:pPr>
    </w:p>
    <w:p w14:paraId="5155B9EF" w14:textId="77777777" w:rsidR="00C31045" w:rsidRDefault="00C31045" w:rsidP="00C31045">
      <w:pPr>
        <w:ind w:left="360"/>
      </w:pPr>
      <w:r w:rsidRPr="000711A9">
        <w:t xml:space="preserve">If a voter prefers, a staff member present at the voting location </w:t>
      </w:r>
      <w:r>
        <w:t xml:space="preserve">or a support person </w:t>
      </w:r>
      <w:r w:rsidRPr="000711A9">
        <w:t>can assist them with marking and casting their ballot. Members of the election staff have sworn an oath of secrecy not to divulge or influence how electors vote.</w:t>
      </w:r>
      <w:r>
        <w:t xml:space="preserve"> </w:t>
      </w:r>
      <w:r w:rsidRPr="000711A9">
        <w:t>To allow an elector with a disability to vote, election staff will attend to the elector anywhere within the area designated as the voting place.</w:t>
      </w:r>
    </w:p>
    <w:p w14:paraId="6238770B" w14:textId="77777777" w:rsidR="00545539" w:rsidRPr="000711A9" w:rsidRDefault="00545539" w:rsidP="00C31045">
      <w:pPr>
        <w:ind w:left="360"/>
      </w:pPr>
    </w:p>
    <w:p w14:paraId="60CAF6BD" w14:textId="6FD2504C" w:rsidR="00C31045" w:rsidRPr="00C31045" w:rsidRDefault="00C31045" w:rsidP="00C31045">
      <w:pPr>
        <w:pStyle w:val="Heading1"/>
        <w:numPr>
          <w:ilvl w:val="0"/>
          <w:numId w:val="13"/>
        </w:numPr>
        <w:rPr>
          <w:b/>
          <w:bCs w:val="0"/>
          <w:u w:val="single"/>
        </w:rPr>
      </w:pPr>
      <w:r w:rsidRPr="00C31045">
        <w:rPr>
          <w:b/>
          <w:bCs w:val="0"/>
          <w:u w:val="single"/>
        </w:rPr>
        <w:lastRenderedPageBreak/>
        <w:t>Logistics And Accuracy Testing</w:t>
      </w:r>
    </w:p>
    <w:p w14:paraId="418829BC" w14:textId="5EF9C534" w:rsidR="00C31045" w:rsidRDefault="00C31045" w:rsidP="006B1E24">
      <w:pPr>
        <w:ind w:left="360"/>
      </w:pPr>
      <w:r w:rsidRPr="00FC04F5">
        <w:t>All vote tabulators and accessible terminals are tested for logic and accuracy prior to being utilized at a voting location.</w:t>
      </w:r>
    </w:p>
    <w:p w14:paraId="77F43CED" w14:textId="77777777" w:rsidR="006B1E24" w:rsidRDefault="006B1E24" w:rsidP="006B1E24">
      <w:pPr>
        <w:ind w:left="360"/>
        <w:rPr>
          <w:rFonts w:eastAsia="Times New Roman" w:cs="Times New Roman"/>
          <w:szCs w:val="32"/>
        </w:rPr>
      </w:pPr>
    </w:p>
    <w:p w14:paraId="7ACC11AC" w14:textId="312708C5" w:rsidR="00C31045" w:rsidRPr="00C31045" w:rsidRDefault="00C31045" w:rsidP="00C31045">
      <w:pPr>
        <w:pStyle w:val="Heading1"/>
        <w:numPr>
          <w:ilvl w:val="0"/>
          <w:numId w:val="13"/>
        </w:numPr>
        <w:rPr>
          <w:b/>
          <w:bCs w:val="0"/>
          <w:u w:val="single"/>
        </w:rPr>
      </w:pPr>
      <w:r w:rsidRPr="00C31045">
        <w:rPr>
          <w:b/>
          <w:bCs w:val="0"/>
          <w:u w:val="single"/>
        </w:rPr>
        <w:t>Elector Management / Voter Strike-Off System</w:t>
      </w:r>
    </w:p>
    <w:p w14:paraId="01CEE860" w14:textId="79A1F435" w:rsidR="00C31045" w:rsidRPr="00FC04F5" w:rsidRDefault="00C31045" w:rsidP="00C31045">
      <w:pPr>
        <w:ind w:left="360"/>
      </w:pPr>
      <w:r w:rsidRPr="00FC04F5">
        <w:t xml:space="preserve">The </w:t>
      </w:r>
      <w:r w:rsidR="00511315">
        <w:t>County’s</w:t>
      </w:r>
      <w:r w:rsidRPr="00FC04F5">
        <w:t xml:space="preserve"> voter recording system is run on-line</w:t>
      </w:r>
      <w:r>
        <w:t xml:space="preserve"> utilizing an electronic voters’ list</w:t>
      </w:r>
      <w:r w:rsidRPr="00FC04F5">
        <w:t xml:space="preserve">; therefore, </w:t>
      </w:r>
      <w:r>
        <w:t>staff</w:t>
      </w:r>
      <w:r w:rsidRPr="00FC04F5">
        <w:t xml:space="preserve"> </w:t>
      </w:r>
      <w:proofErr w:type="gramStart"/>
      <w:r w:rsidRPr="00FC04F5">
        <w:t>are able to</w:t>
      </w:r>
      <w:proofErr w:type="gramEnd"/>
      <w:r w:rsidRPr="00FC04F5">
        <w:t xml:space="preserve"> implement a “Vote-Anywhere” system allowing voters the convenient choice of voting at any location in </w:t>
      </w:r>
      <w:r w:rsidR="00511315">
        <w:t>Norfolk County</w:t>
      </w:r>
      <w:r w:rsidRPr="00FC04F5">
        <w:t>. Voters are instantaneously struck off the electronic voters’ list upon receipt of a ballot.</w:t>
      </w:r>
    </w:p>
    <w:p w14:paraId="7BA67328" w14:textId="77777777" w:rsidR="00C31045" w:rsidRDefault="00C31045" w:rsidP="00C31045">
      <w:pPr>
        <w:pStyle w:val="Heading1"/>
      </w:pPr>
    </w:p>
    <w:p w14:paraId="79B56C22" w14:textId="26F40D14" w:rsidR="00C31045" w:rsidRPr="00C31045" w:rsidRDefault="00C31045" w:rsidP="00C31045">
      <w:pPr>
        <w:pStyle w:val="Heading1"/>
        <w:numPr>
          <w:ilvl w:val="0"/>
          <w:numId w:val="13"/>
        </w:numPr>
        <w:rPr>
          <w:b/>
          <w:bCs w:val="0"/>
          <w:u w:val="single"/>
        </w:rPr>
      </w:pPr>
      <w:r w:rsidRPr="00C31045">
        <w:rPr>
          <w:b/>
          <w:bCs w:val="0"/>
          <w:u w:val="single"/>
        </w:rPr>
        <w:t xml:space="preserve">Scrutineers </w:t>
      </w:r>
    </w:p>
    <w:p w14:paraId="40025C93" w14:textId="77777777" w:rsidR="00C31045" w:rsidRDefault="00C31045" w:rsidP="00C31045">
      <w:pPr>
        <w:ind w:left="360"/>
      </w:pPr>
      <w:r w:rsidRPr="0098161D">
        <w:t>Scrutineers must be appointed in writing and</w:t>
      </w:r>
      <w:r>
        <w:t>,</w:t>
      </w:r>
      <w:r w:rsidRPr="0098161D">
        <w:t xml:space="preserve"> upon request</w:t>
      </w:r>
      <w:r>
        <w:t>,</w:t>
      </w:r>
      <w:r w:rsidRPr="0098161D">
        <w:t xml:space="preserve"> shall provide proof of their appointment to the election official at the voting station</w:t>
      </w:r>
      <w:r>
        <w:t xml:space="preserve"> (</w:t>
      </w:r>
      <w:r w:rsidRPr="0098161D">
        <w:t>s</w:t>
      </w:r>
      <w:r>
        <w:t>ection 1</w:t>
      </w:r>
      <w:r w:rsidRPr="0098161D">
        <w:t>6 (5)</w:t>
      </w:r>
      <w:r>
        <w:t xml:space="preserve"> &amp;</w:t>
      </w:r>
      <w:r w:rsidRPr="0098161D">
        <w:t xml:space="preserve"> (6)</w:t>
      </w:r>
      <w:r>
        <w:t xml:space="preserve"> of the Act)</w:t>
      </w:r>
      <w:r w:rsidRPr="0098161D">
        <w:t xml:space="preserve">. </w:t>
      </w:r>
      <w:r w:rsidRPr="009E6075">
        <w:t xml:space="preserve">Only one </w:t>
      </w:r>
      <w:r>
        <w:t>s</w:t>
      </w:r>
      <w:r w:rsidRPr="009E6075">
        <w:t xml:space="preserve">crutineer for each candidate </w:t>
      </w:r>
      <w:r>
        <w:t xml:space="preserve">for each vote tabulator </w:t>
      </w:r>
      <w:r w:rsidRPr="009E6075">
        <w:t>may be present in the voting place at a time</w:t>
      </w:r>
      <w:r>
        <w:t xml:space="preserve"> (section 42 (4) 3. </w:t>
      </w:r>
      <w:proofErr w:type="spellStart"/>
      <w:r>
        <w:t>i</w:t>
      </w:r>
      <w:proofErr w:type="spellEnd"/>
      <w:r>
        <w:t xml:space="preserve"> of the Act)</w:t>
      </w:r>
      <w:r w:rsidRPr="009E6075">
        <w:t>.</w:t>
      </w:r>
      <w:r>
        <w:t xml:space="preserve"> Advance polls and roving polls will be equipped with one vote tabulator and stationary election day polls will be equipped with two vote tabulators.</w:t>
      </w:r>
      <w:r w:rsidRPr="008B6D93">
        <w:t xml:space="preserve"> </w:t>
      </w:r>
    </w:p>
    <w:p w14:paraId="51B45247" w14:textId="77777777" w:rsidR="006B1E24" w:rsidRDefault="006B1E24" w:rsidP="00C31045">
      <w:pPr>
        <w:ind w:left="360"/>
      </w:pPr>
    </w:p>
    <w:p w14:paraId="35A64680" w14:textId="77777777" w:rsidR="00C31045" w:rsidRDefault="00C31045" w:rsidP="00C31045">
      <w:pPr>
        <w:ind w:left="360"/>
      </w:pPr>
      <w:r w:rsidRPr="0098161D">
        <w:t xml:space="preserve">When a </w:t>
      </w:r>
      <w:r>
        <w:t>c</w:t>
      </w:r>
      <w:r w:rsidRPr="0098161D">
        <w:t xml:space="preserve">andidate enters the voting location, </w:t>
      </w:r>
      <w:r w:rsidRPr="00D466C7">
        <w:t xml:space="preserve">one </w:t>
      </w:r>
      <w:r>
        <w:t>s</w:t>
      </w:r>
      <w:r w:rsidRPr="0098161D">
        <w:t xml:space="preserve">crutineer connected to that </w:t>
      </w:r>
      <w:r>
        <w:t>c</w:t>
      </w:r>
      <w:r w:rsidRPr="0098161D">
        <w:t>andidate will be required to leave the location (s</w:t>
      </w:r>
      <w:r>
        <w:t xml:space="preserve">ection </w:t>
      </w:r>
      <w:r w:rsidRPr="0098161D">
        <w:t>47 (2)</w:t>
      </w:r>
      <w:r>
        <w:t xml:space="preserve"> of the Act</w:t>
      </w:r>
      <w:r w:rsidRPr="0098161D">
        <w:t>). In the event of a recount</w:t>
      </w:r>
      <w:r>
        <w:t>,</w:t>
      </w:r>
      <w:r w:rsidRPr="0098161D">
        <w:t xml:space="preserve"> the persons referred to in subsection 61 (5) of the </w:t>
      </w:r>
      <w:r>
        <w:rPr>
          <w:iCs/>
        </w:rPr>
        <w:t>Act</w:t>
      </w:r>
      <w:r w:rsidRPr="0098161D">
        <w:t xml:space="preserve"> are not entitled to examine each ballot as the votes are being counted by the Clerk.</w:t>
      </w:r>
    </w:p>
    <w:p w14:paraId="68DFED30" w14:textId="77777777" w:rsidR="00C31045" w:rsidRPr="00C31045" w:rsidRDefault="00C31045" w:rsidP="00C31045"/>
    <w:sectPr w:rsidR="00C31045" w:rsidRPr="00C31045" w:rsidSect="00256310">
      <w:headerReference w:type="default" r:id="rId13"/>
      <w:footerReference w:type="default" r:id="rId14"/>
      <w:pgSz w:w="12240" w:h="15840"/>
      <w:pgMar w:top="567" w:right="1440" w:bottom="1440" w:left="1440" w:header="708" w:footer="6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D299" w14:textId="77777777" w:rsidR="00AE4478" w:rsidRDefault="00AE4478" w:rsidP="00613F32">
      <w:r>
        <w:separator/>
      </w:r>
    </w:p>
  </w:endnote>
  <w:endnote w:type="continuationSeparator" w:id="0">
    <w:p w14:paraId="510E2812" w14:textId="77777777" w:rsidR="00AE4478" w:rsidRDefault="00AE4478" w:rsidP="006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BC11" w14:textId="312498FB" w:rsidR="00345E4C" w:rsidRPr="00AA6A7B" w:rsidRDefault="00540558" w:rsidP="008457DB">
    <w:pPr>
      <w:rPr>
        <w:noProof/>
        <w:sz w:val="18"/>
      </w:rPr>
    </w:pPr>
    <w:r>
      <w:rPr>
        <w:noProof/>
        <w:sz w:val="18"/>
      </w:rPr>
      <w:drawing>
        <wp:anchor distT="0" distB="0" distL="114300" distR="114300" simplePos="0" relativeHeight="251657728" behindDoc="1" locked="0" layoutInCell="1" allowOverlap="1" wp14:anchorId="216FF361" wp14:editId="5ED895B2">
          <wp:simplePos x="0" y="0"/>
          <wp:positionH relativeFrom="column">
            <wp:posOffset>6042025</wp:posOffset>
          </wp:positionH>
          <wp:positionV relativeFrom="paragraph">
            <wp:posOffset>-6350</wp:posOffset>
          </wp:positionV>
          <wp:extent cx="420370" cy="182245"/>
          <wp:effectExtent l="0" t="0" r="0" b="0"/>
          <wp:wrapTight wrapText="bothSides">
            <wp:wrapPolygon edited="0">
              <wp:start x="0" y="0"/>
              <wp:lineTo x="0" y="15805"/>
              <wp:lineTo x="2937" y="20321"/>
              <wp:lineTo x="20556" y="20321"/>
              <wp:lineTo x="20556" y="6774"/>
              <wp:lineTo x="19577" y="0"/>
              <wp:lineTo x="0" y="0"/>
            </wp:wrapPolygon>
          </wp:wrapTight>
          <wp:docPr id="24" name="Picture 24" descr="Norfolk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rfolk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182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1258" w14:textId="77777777" w:rsidR="00AE4478" w:rsidRDefault="00AE4478" w:rsidP="00613F32">
      <w:r>
        <w:separator/>
      </w:r>
    </w:p>
  </w:footnote>
  <w:footnote w:type="continuationSeparator" w:id="0">
    <w:p w14:paraId="7F5889B2" w14:textId="77777777" w:rsidR="00AE4478" w:rsidRDefault="00AE4478" w:rsidP="0061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E65D" w14:textId="77777777" w:rsidR="00345E4C" w:rsidRPr="002D4FA5" w:rsidRDefault="00345E4C" w:rsidP="002D4FA5">
    <w:pPr>
      <w:pStyle w:val="Closing"/>
      <w:tabs>
        <w:tab w:val="left" w:pos="540"/>
      </w:tabs>
      <w:ind w:left="540" w:hanging="540"/>
      <w:rPr>
        <w:rStyle w:val="PageNumber"/>
        <w:rFonts w:ascii="Cambria" w:hAnsi="Cambria"/>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71C"/>
    <w:multiLevelType w:val="hybridMultilevel"/>
    <w:tmpl w:val="49D0006E"/>
    <w:lvl w:ilvl="0" w:tplc="6116F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517AA"/>
    <w:multiLevelType w:val="hybridMultilevel"/>
    <w:tmpl w:val="D2EC56A2"/>
    <w:lvl w:ilvl="0" w:tplc="6CF09A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5662C58"/>
    <w:multiLevelType w:val="hybridMultilevel"/>
    <w:tmpl w:val="D78E12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5B122CC"/>
    <w:multiLevelType w:val="hybridMultilevel"/>
    <w:tmpl w:val="34BED1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155E19"/>
    <w:multiLevelType w:val="hybridMultilevel"/>
    <w:tmpl w:val="611C0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1A11CA"/>
    <w:multiLevelType w:val="hybridMultilevel"/>
    <w:tmpl w:val="738AF034"/>
    <w:lvl w:ilvl="0" w:tplc="775A42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F229C8"/>
    <w:multiLevelType w:val="hybridMultilevel"/>
    <w:tmpl w:val="157C7E38"/>
    <w:lvl w:ilvl="0" w:tplc="B21694C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52FE31CC"/>
    <w:multiLevelType w:val="hybridMultilevel"/>
    <w:tmpl w:val="036A3722"/>
    <w:lvl w:ilvl="0" w:tplc="1E36542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55E343A"/>
    <w:multiLevelType w:val="hybridMultilevel"/>
    <w:tmpl w:val="8820D678"/>
    <w:lvl w:ilvl="0" w:tplc="F81AA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1E0716"/>
    <w:multiLevelType w:val="hybridMultilevel"/>
    <w:tmpl w:val="F7FE5F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26F7C72"/>
    <w:multiLevelType w:val="hybridMultilevel"/>
    <w:tmpl w:val="1B68A6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5F4069B"/>
    <w:multiLevelType w:val="hybridMultilevel"/>
    <w:tmpl w:val="0CE87C38"/>
    <w:lvl w:ilvl="0" w:tplc="115EA03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75661BE3"/>
    <w:multiLevelType w:val="hybridMultilevel"/>
    <w:tmpl w:val="06C89B5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1123768162">
    <w:abstractNumId w:val="6"/>
  </w:num>
  <w:num w:numId="2" w16cid:durableId="1594313375">
    <w:abstractNumId w:val="1"/>
  </w:num>
  <w:num w:numId="3" w16cid:durableId="72167796">
    <w:abstractNumId w:val="9"/>
  </w:num>
  <w:num w:numId="4" w16cid:durableId="964191287">
    <w:abstractNumId w:val="7"/>
  </w:num>
  <w:num w:numId="5" w16cid:durableId="245463210">
    <w:abstractNumId w:val="11"/>
  </w:num>
  <w:num w:numId="6" w16cid:durableId="1692492558">
    <w:abstractNumId w:val="12"/>
  </w:num>
  <w:num w:numId="7" w16cid:durableId="1849369537">
    <w:abstractNumId w:val="3"/>
  </w:num>
  <w:num w:numId="8" w16cid:durableId="1993368862">
    <w:abstractNumId w:val="4"/>
  </w:num>
  <w:num w:numId="9" w16cid:durableId="1875078064">
    <w:abstractNumId w:val="2"/>
  </w:num>
  <w:num w:numId="10" w16cid:durableId="181407784">
    <w:abstractNumId w:val="8"/>
  </w:num>
  <w:num w:numId="11" w16cid:durableId="37752633">
    <w:abstractNumId w:val="0"/>
  </w:num>
  <w:num w:numId="12" w16cid:durableId="2069717542">
    <w:abstractNumId w:val="5"/>
  </w:num>
  <w:num w:numId="13" w16cid:durableId="1036736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5C"/>
    <w:rsid w:val="000175E5"/>
    <w:rsid w:val="00020250"/>
    <w:rsid w:val="000208AD"/>
    <w:rsid w:val="00020B6B"/>
    <w:rsid w:val="00027BD3"/>
    <w:rsid w:val="0004139D"/>
    <w:rsid w:val="00042211"/>
    <w:rsid w:val="00042655"/>
    <w:rsid w:val="00045769"/>
    <w:rsid w:val="00050682"/>
    <w:rsid w:val="00065424"/>
    <w:rsid w:val="00065C71"/>
    <w:rsid w:val="00083593"/>
    <w:rsid w:val="00093A2F"/>
    <w:rsid w:val="000B2819"/>
    <w:rsid w:val="000C109D"/>
    <w:rsid w:val="000C5A8A"/>
    <w:rsid w:val="000D0909"/>
    <w:rsid w:val="000F4213"/>
    <w:rsid w:val="00100ED9"/>
    <w:rsid w:val="00106280"/>
    <w:rsid w:val="00106BCA"/>
    <w:rsid w:val="0011204F"/>
    <w:rsid w:val="001316A0"/>
    <w:rsid w:val="00132BE2"/>
    <w:rsid w:val="00175B47"/>
    <w:rsid w:val="00184BE1"/>
    <w:rsid w:val="001C068E"/>
    <w:rsid w:val="001C3F74"/>
    <w:rsid w:val="001D0340"/>
    <w:rsid w:val="001D0396"/>
    <w:rsid w:val="001D26DD"/>
    <w:rsid w:val="00200D88"/>
    <w:rsid w:val="00205A68"/>
    <w:rsid w:val="00212887"/>
    <w:rsid w:val="00220893"/>
    <w:rsid w:val="00223CDC"/>
    <w:rsid w:val="00231BCF"/>
    <w:rsid w:val="00255922"/>
    <w:rsid w:val="00256310"/>
    <w:rsid w:val="002654BC"/>
    <w:rsid w:val="00282832"/>
    <w:rsid w:val="00286DA4"/>
    <w:rsid w:val="002909BE"/>
    <w:rsid w:val="00291678"/>
    <w:rsid w:val="00292AAD"/>
    <w:rsid w:val="002C0D9E"/>
    <w:rsid w:val="002C15A8"/>
    <w:rsid w:val="002D4FA5"/>
    <w:rsid w:val="00300441"/>
    <w:rsid w:val="00302F6C"/>
    <w:rsid w:val="00316F05"/>
    <w:rsid w:val="00333B8E"/>
    <w:rsid w:val="00335177"/>
    <w:rsid w:val="003454BF"/>
    <w:rsid w:val="00345E4C"/>
    <w:rsid w:val="0035296E"/>
    <w:rsid w:val="003731AA"/>
    <w:rsid w:val="00377A58"/>
    <w:rsid w:val="00381E03"/>
    <w:rsid w:val="00383E8F"/>
    <w:rsid w:val="0038735D"/>
    <w:rsid w:val="003A71EC"/>
    <w:rsid w:val="003C1EE8"/>
    <w:rsid w:val="003C3789"/>
    <w:rsid w:val="003C7932"/>
    <w:rsid w:val="00413965"/>
    <w:rsid w:val="00415C86"/>
    <w:rsid w:val="0042241C"/>
    <w:rsid w:val="004510B5"/>
    <w:rsid w:val="004518F0"/>
    <w:rsid w:val="004637D9"/>
    <w:rsid w:val="00474FD4"/>
    <w:rsid w:val="004764B6"/>
    <w:rsid w:val="0047797B"/>
    <w:rsid w:val="00477D50"/>
    <w:rsid w:val="00487056"/>
    <w:rsid w:val="004A1D73"/>
    <w:rsid w:val="004B1BB6"/>
    <w:rsid w:val="004C7DBC"/>
    <w:rsid w:val="004D201C"/>
    <w:rsid w:val="004E746F"/>
    <w:rsid w:val="004F395F"/>
    <w:rsid w:val="004F469C"/>
    <w:rsid w:val="004F7D68"/>
    <w:rsid w:val="0050346A"/>
    <w:rsid w:val="00511315"/>
    <w:rsid w:val="00514861"/>
    <w:rsid w:val="00517E30"/>
    <w:rsid w:val="005341E4"/>
    <w:rsid w:val="00540558"/>
    <w:rsid w:val="00544395"/>
    <w:rsid w:val="00545539"/>
    <w:rsid w:val="00545881"/>
    <w:rsid w:val="00561CE8"/>
    <w:rsid w:val="00566B76"/>
    <w:rsid w:val="005707A2"/>
    <w:rsid w:val="00571E66"/>
    <w:rsid w:val="005843A6"/>
    <w:rsid w:val="00587151"/>
    <w:rsid w:val="00591359"/>
    <w:rsid w:val="005929C6"/>
    <w:rsid w:val="005A7A39"/>
    <w:rsid w:val="005B65FE"/>
    <w:rsid w:val="005C2D6C"/>
    <w:rsid w:val="005C3DA2"/>
    <w:rsid w:val="005C6C40"/>
    <w:rsid w:val="005D12AF"/>
    <w:rsid w:val="005E65D5"/>
    <w:rsid w:val="005F722F"/>
    <w:rsid w:val="006031DC"/>
    <w:rsid w:val="00605AF3"/>
    <w:rsid w:val="00613F32"/>
    <w:rsid w:val="00630964"/>
    <w:rsid w:val="0064217D"/>
    <w:rsid w:val="00650826"/>
    <w:rsid w:val="00657B0A"/>
    <w:rsid w:val="00666C8F"/>
    <w:rsid w:val="006731F2"/>
    <w:rsid w:val="006741CA"/>
    <w:rsid w:val="00682A03"/>
    <w:rsid w:val="0068314C"/>
    <w:rsid w:val="00684B8D"/>
    <w:rsid w:val="00686207"/>
    <w:rsid w:val="00692EAB"/>
    <w:rsid w:val="00697DFA"/>
    <w:rsid w:val="006A3B70"/>
    <w:rsid w:val="006A633F"/>
    <w:rsid w:val="006B1E24"/>
    <w:rsid w:val="006B3F61"/>
    <w:rsid w:val="006B420A"/>
    <w:rsid w:val="006B4338"/>
    <w:rsid w:val="006E08C6"/>
    <w:rsid w:val="006E6D83"/>
    <w:rsid w:val="006F2F67"/>
    <w:rsid w:val="006F437F"/>
    <w:rsid w:val="00702433"/>
    <w:rsid w:val="00703B0D"/>
    <w:rsid w:val="00705DDA"/>
    <w:rsid w:val="00722ED5"/>
    <w:rsid w:val="007230C4"/>
    <w:rsid w:val="00732C4F"/>
    <w:rsid w:val="00735F63"/>
    <w:rsid w:val="00737DBE"/>
    <w:rsid w:val="0074025E"/>
    <w:rsid w:val="00752156"/>
    <w:rsid w:val="00755178"/>
    <w:rsid w:val="00770A51"/>
    <w:rsid w:val="007B4ACF"/>
    <w:rsid w:val="007D142D"/>
    <w:rsid w:val="007E1CB4"/>
    <w:rsid w:val="007F0007"/>
    <w:rsid w:val="0080102E"/>
    <w:rsid w:val="00804008"/>
    <w:rsid w:val="0081612C"/>
    <w:rsid w:val="008176A1"/>
    <w:rsid w:val="00842341"/>
    <w:rsid w:val="008441AD"/>
    <w:rsid w:val="008457DB"/>
    <w:rsid w:val="00860BA6"/>
    <w:rsid w:val="00885C54"/>
    <w:rsid w:val="0089778A"/>
    <w:rsid w:val="008A602A"/>
    <w:rsid w:val="008C2CAD"/>
    <w:rsid w:val="008E6045"/>
    <w:rsid w:val="008E63B5"/>
    <w:rsid w:val="008F007D"/>
    <w:rsid w:val="008F18C0"/>
    <w:rsid w:val="009008B3"/>
    <w:rsid w:val="00927CA2"/>
    <w:rsid w:val="00945AF8"/>
    <w:rsid w:val="0096191D"/>
    <w:rsid w:val="00965D55"/>
    <w:rsid w:val="00966035"/>
    <w:rsid w:val="00997290"/>
    <w:rsid w:val="009B2C26"/>
    <w:rsid w:val="009C04CB"/>
    <w:rsid w:val="009C152D"/>
    <w:rsid w:val="009C4807"/>
    <w:rsid w:val="009C674C"/>
    <w:rsid w:val="009D1D9F"/>
    <w:rsid w:val="009E61BF"/>
    <w:rsid w:val="009F6EFB"/>
    <w:rsid w:val="00A07CC3"/>
    <w:rsid w:val="00A117E9"/>
    <w:rsid w:val="00A178E7"/>
    <w:rsid w:val="00A3077E"/>
    <w:rsid w:val="00A309D8"/>
    <w:rsid w:val="00A317A2"/>
    <w:rsid w:val="00A31F3E"/>
    <w:rsid w:val="00A413B4"/>
    <w:rsid w:val="00A42E26"/>
    <w:rsid w:val="00A45602"/>
    <w:rsid w:val="00A46452"/>
    <w:rsid w:val="00A64062"/>
    <w:rsid w:val="00A749DE"/>
    <w:rsid w:val="00A75C1C"/>
    <w:rsid w:val="00A77616"/>
    <w:rsid w:val="00A85358"/>
    <w:rsid w:val="00A97104"/>
    <w:rsid w:val="00AC1944"/>
    <w:rsid w:val="00AE4478"/>
    <w:rsid w:val="00AF6122"/>
    <w:rsid w:val="00B02886"/>
    <w:rsid w:val="00B16297"/>
    <w:rsid w:val="00B25788"/>
    <w:rsid w:val="00B26446"/>
    <w:rsid w:val="00B30F93"/>
    <w:rsid w:val="00B37870"/>
    <w:rsid w:val="00B408C6"/>
    <w:rsid w:val="00B4340F"/>
    <w:rsid w:val="00B511CE"/>
    <w:rsid w:val="00B52413"/>
    <w:rsid w:val="00B61913"/>
    <w:rsid w:val="00B7035A"/>
    <w:rsid w:val="00B7191D"/>
    <w:rsid w:val="00B74210"/>
    <w:rsid w:val="00B80314"/>
    <w:rsid w:val="00B80AF4"/>
    <w:rsid w:val="00B82484"/>
    <w:rsid w:val="00BA2FB1"/>
    <w:rsid w:val="00BA3577"/>
    <w:rsid w:val="00BB22B1"/>
    <w:rsid w:val="00BD0F7D"/>
    <w:rsid w:val="00BD3C98"/>
    <w:rsid w:val="00BD47F6"/>
    <w:rsid w:val="00BD588C"/>
    <w:rsid w:val="00BD7EB0"/>
    <w:rsid w:val="00BE18C7"/>
    <w:rsid w:val="00BF5D1F"/>
    <w:rsid w:val="00C0338A"/>
    <w:rsid w:val="00C03F25"/>
    <w:rsid w:val="00C04737"/>
    <w:rsid w:val="00C121EF"/>
    <w:rsid w:val="00C149B3"/>
    <w:rsid w:val="00C165D1"/>
    <w:rsid w:val="00C21107"/>
    <w:rsid w:val="00C31045"/>
    <w:rsid w:val="00C3349F"/>
    <w:rsid w:val="00C36F9A"/>
    <w:rsid w:val="00C37A68"/>
    <w:rsid w:val="00C37EFC"/>
    <w:rsid w:val="00C45D08"/>
    <w:rsid w:val="00C60BDC"/>
    <w:rsid w:val="00C62275"/>
    <w:rsid w:val="00C62D3A"/>
    <w:rsid w:val="00C74F7D"/>
    <w:rsid w:val="00C81E2F"/>
    <w:rsid w:val="00CB3565"/>
    <w:rsid w:val="00CC66DF"/>
    <w:rsid w:val="00CD0CE6"/>
    <w:rsid w:val="00CD3D31"/>
    <w:rsid w:val="00CD4D19"/>
    <w:rsid w:val="00CD512C"/>
    <w:rsid w:val="00CE169B"/>
    <w:rsid w:val="00D01EAC"/>
    <w:rsid w:val="00D232E6"/>
    <w:rsid w:val="00D5463A"/>
    <w:rsid w:val="00D70EC6"/>
    <w:rsid w:val="00D7426E"/>
    <w:rsid w:val="00D832DC"/>
    <w:rsid w:val="00DB3FD7"/>
    <w:rsid w:val="00DB5EF2"/>
    <w:rsid w:val="00DC4322"/>
    <w:rsid w:val="00DC5CD8"/>
    <w:rsid w:val="00DD0AE6"/>
    <w:rsid w:val="00DE284E"/>
    <w:rsid w:val="00DF0E94"/>
    <w:rsid w:val="00DF4721"/>
    <w:rsid w:val="00E00C2D"/>
    <w:rsid w:val="00E1125F"/>
    <w:rsid w:val="00E20019"/>
    <w:rsid w:val="00E248B5"/>
    <w:rsid w:val="00E346E2"/>
    <w:rsid w:val="00E40CF2"/>
    <w:rsid w:val="00E545F4"/>
    <w:rsid w:val="00E67BF5"/>
    <w:rsid w:val="00E7375C"/>
    <w:rsid w:val="00E8093C"/>
    <w:rsid w:val="00E87F88"/>
    <w:rsid w:val="00E9692E"/>
    <w:rsid w:val="00EA3CA1"/>
    <w:rsid w:val="00EA7979"/>
    <w:rsid w:val="00EC772E"/>
    <w:rsid w:val="00EE0ABE"/>
    <w:rsid w:val="00EE502E"/>
    <w:rsid w:val="00EE512C"/>
    <w:rsid w:val="00F10CB5"/>
    <w:rsid w:val="00F30719"/>
    <w:rsid w:val="00F30A8A"/>
    <w:rsid w:val="00F43589"/>
    <w:rsid w:val="00F51825"/>
    <w:rsid w:val="00F60783"/>
    <w:rsid w:val="00F67F8D"/>
    <w:rsid w:val="00F97E4E"/>
    <w:rsid w:val="00FA4E5C"/>
    <w:rsid w:val="00FB3F42"/>
    <w:rsid w:val="00FC0EED"/>
    <w:rsid w:val="00FC4498"/>
    <w:rsid w:val="00FD070E"/>
    <w:rsid w:val="00FD4ABA"/>
    <w:rsid w:val="00FD7CEF"/>
    <w:rsid w:val="00FF3301"/>
    <w:rsid w:val="00FF37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5851"/>
  <w15:docId w15:val="{6AB11CD9-68E2-405A-8026-D75D422E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8C"/>
    <w:rPr>
      <w:bCs/>
      <w:kern w:val="32"/>
      <w:sz w:val="24"/>
      <w:szCs w:val="24"/>
    </w:rPr>
  </w:style>
  <w:style w:type="paragraph" w:styleId="Heading1">
    <w:name w:val="heading 1"/>
    <w:basedOn w:val="Normal"/>
    <w:next w:val="Normal"/>
    <w:link w:val="Heading1Char"/>
    <w:uiPriority w:val="9"/>
    <w:qFormat/>
    <w:rsid w:val="009C04CB"/>
    <w:pPr>
      <w:keepNext/>
      <w:tabs>
        <w:tab w:val="left" w:pos="3153"/>
      </w:tabs>
      <w:outlineLvl w:val="0"/>
    </w:pPr>
    <w:rPr>
      <w:rFonts w:eastAsia="Times New Roman" w:cs="Times New Roman"/>
      <w:szCs w:val="32"/>
    </w:rPr>
  </w:style>
  <w:style w:type="paragraph" w:styleId="Heading2">
    <w:name w:val="heading 2"/>
    <w:basedOn w:val="Heading3"/>
    <w:next w:val="Normal"/>
    <w:link w:val="Heading2Char"/>
    <w:uiPriority w:val="9"/>
    <w:unhideWhenUsed/>
    <w:qFormat/>
    <w:rsid w:val="00686207"/>
    <w:pPr>
      <w:outlineLvl w:val="1"/>
    </w:pPr>
  </w:style>
  <w:style w:type="paragraph" w:styleId="Heading3">
    <w:name w:val="heading 3"/>
    <w:basedOn w:val="Normal"/>
    <w:next w:val="Normal"/>
    <w:link w:val="Heading3Char"/>
    <w:uiPriority w:val="9"/>
    <w:unhideWhenUsed/>
    <w:qFormat/>
    <w:rsid w:val="00CB3565"/>
    <w:pPr>
      <w:keepNext/>
      <w:spacing w:before="100" w:beforeAutospacing="1" w:after="240"/>
      <w:outlineLvl w:val="2"/>
    </w:pPr>
    <w:rPr>
      <w:rFonts w:eastAsia="Times New Roman" w:cs="Times New Roman"/>
      <w:b/>
      <w:kern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E5C"/>
    <w:pPr>
      <w:tabs>
        <w:tab w:val="center" w:pos="4320"/>
        <w:tab w:val="right" w:pos="8640"/>
      </w:tabs>
    </w:pPr>
  </w:style>
  <w:style w:type="character" w:customStyle="1" w:styleId="HeaderChar">
    <w:name w:val="Header Char"/>
    <w:basedOn w:val="DefaultParagraphFont"/>
    <w:link w:val="Header"/>
    <w:uiPriority w:val="99"/>
    <w:rsid w:val="00FA4E5C"/>
  </w:style>
  <w:style w:type="paragraph" w:styleId="Footer">
    <w:name w:val="footer"/>
    <w:basedOn w:val="Normal"/>
    <w:link w:val="FooterChar"/>
    <w:uiPriority w:val="99"/>
    <w:unhideWhenUsed/>
    <w:rsid w:val="00FA4E5C"/>
    <w:pPr>
      <w:tabs>
        <w:tab w:val="center" w:pos="4320"/>
        <w:tab w:val="right" w:pos="8640"/>
      </w:tabs>
    </w:pPr>
  </w:style>
  <w:style w:type="character" w:customStyle="1" w:styleId="FooterChar">
    <w:name w:val="Footer Char"/>
    <w:basedOn w:val="DefaultParagraphFont"/>
    <w:link w:val="Footer"/>
    <w:uiPriority w:val="99"/>
    <w:rsid w:val="00FA4E5C"/>
  </w:style>
  <w:style w:type="paragraph" w:styleId="Closing">
    <w:name w:val="Closing"/>
    <w:basedOn w:val="Normal"/>
    <w:link w:val="ClosingChar"/>
    <w:rsid w:val="002D4FA5"/>
    <w:rPr>
      <w:rFonts w:ascii="Times New Roman" w:eastAsia="Times New Roman" w:hAnsi="Times New Roman" w:cs="Times New Roman"/>
      <w:bCs w:val="0"/>
      <w:kern w:val="0"/>
      <w:lang w:val="x-none"/>
    </w:rPr>
  </w:style>
  <w:style w:type="character" w:customStyle="1" w:styleId="ClosingChar">
    <w:name w:val="Closing Char"/>
    <w:link w:val="Closing"/>
    <w:rsid w:val="002D4FA5"/>
    <w:rPr>
      <w:rFonts w:ascii="Times New Roman" w:eastAsia="Times New Roman" w:hAnsi="Times New Roman"/>
      <w:sz w:val="24"/>
      <w:szCs w:val="24"/>
      <w:lang w:eastAsia="en-US"/>
    </w:rPr>
  </w:style>
  <w:style w:type="character" w:styleId="PageNumber">
    <w:name w:val="page number"/>
    <w:basedOn w:val="DefaultParagraphFont"/>
    <w:rsid w:val="002D4FA5"/>
  </w:style>
  <w:style w:type="paragraph" w:styleId="BalloonText">
    <w:name w:val="Balloon Text"/>
    <w:basedOn w:val="Normal"/>
    <w:link w:val="BalloonTextChar"/>
    <w:uiPriority w:val="99"/>
    <w:semiHidden/>
    <w:unhideWhenUsed/>
    <w:rsid w:val="00A3077E"/>
    <w:rPr>
      <w:rFonts w:ascii="Tahoma" w:hAnsi="Tahoma" w:cs="Times New Roman"/>
      <w:bCs w:val="0"/>
      <w:kern w:val="0"/>
      <w:sz w:val="16"/>
      <w:szCs w:val="16"/>
    </w:rPr>
  </w:style>
  <w:style w:type="character" w:customStyle="1" w:styleId="BalloonTextChar">
    <w:name w:val="Balloon Text Char"/>
    <w:link w:val="BalloonText"/>
    <w:uiPriority w:val="99"/>
    <w:semiHidden/>
    <w:rsid w:val="00A3077E"/>
    <w:rPr>
      <w:rFonts w:ascii="Tahoma" w:hAnsi="Tahoma" w:cs="Tahoma"/>
      <w:sz w:val="16"/>
      <w:szCs w:val="16"/>
      <w:lang w:val="en-US" w:eastAsia="en-US"/>
    </w:rPr>
  </w:style>
  <w:style w:type="paragraph" w:styleId="NoSpacing">
    <w:name w:val="No Spacing"/>
    <w:uiPriority w:val="1"/>
    <w:qFormat/>
    <w:rsid w:val="00EE0ABE"/>
    <w:rPr>
      <w:rFonts w:ascii="Calibri" w:eastAsia="Calibri" w:hAnsi="Calibri"/>
      <w:bCs/>
      <w:kern w:val="32"/>
      <w:sz w:val="22"/>
      <w:szCs w:val="22"/>
      <w:lang w:val="en-CA"/>
    </w:rPr>
  </w:style>
  <w:style w:type="paragraph" w:styleId="ListParagraph">
    <w:name w:val="List Paragraph"/>
    <w:basedOn w:val="Normal"/>
    <w:uiPriority w:val="34"/>
    <w:qFormat/>
    <w:rsid w:val="00D01EAC"/>
    <w:pPr>
      <w:ind w:left="720"/>
    </w:pPr>
  </w:style>
  <w:style w:type="character" w:customStyle="1" w:styleId="Heading1Char">
    <w:name w:val="Heading 1 Char"/>
    <w:link w:val="Heading1"/>
    <w:uiPriority w:val="9"/>
    <w:rsid w:val="009C04CB"/>
    <w:rPr>
      <w:rFonts w:ascii="Arial" w:eastAsia="Times New Roman" w:hAnsi="Arial" w:cs="Times New Roman"/>
      <w:bCs/>
      <w:kern w:val="32"/>
      <w:sz w:val="24"/>
      <w:szCs w:val="32"/>
      <w:lang w:val="en-US" w:eastAsia="en-US"/>
    </w:rPr>
  </w:style>
  <w:style w:type="character" w:customStyle="1" w:styleId="Heading2Char">
    <w:name w:val="Heading 2 Char"/>
    <w:link w:val="Heading2"/>
    <w:uiPriority w:val="9"/>
    <w:rsid w:val="00686207"/>
    <w:rPr>
      <w:rFonts w:eastAsia="Times New Roman" w:cs="Times New Roman"/>
      <w:b/>
      <w:bCs/>
      <w:sz w:val="24"/>
      <w:szCs w:val="26"/>
      <w:lang w:val="en-US" w:eastAsia="en-US"/>
    </w:rPr>
  </w:style>
  <w:style w:type="character" w:customStyle="1" w:styleId="Heading3Char">
    <w:name w:val="Heading 3 Char"/>
    <w:link w:val="Heading3"/>
    <w:uiPriority w:val="9"/>
    <w:rsid w:val="00CB3565"/>
    <w:rPr>
      <w:rFonts w:ascii="Arial" w:eastAsia="Times New Roman" w:hAnsi="Arial" w:cs="Times New Roman"/>
      <w:b/>
      <w:bCs/>
      <w:sz w:val="24"/>
      <w:szCs w:val="26"/>
      <w:lang w:val="en-US" w:eastAsia="en-US"/>
    </w:rPr>
  </w:style>
  <w:style w:type="character" w:styleId="Hyperlink">
    <w:name w:val="Hyperlink"/>
    <w:uiPriority w:val="99"/>
    <w:unhideWhenUsed/>
    <w:rsid w:val="004E746F"/>
    <w:rPr>
      <w:color w:val="0000FF"/>
      <w:u w:val="single"/>
    </w:rPr>
  </w:style>
  <w:style w:type="character" w:styleId="CommentReference">
    <w:name w:val="annotation reference"/>
    <w:basedOn w:val="DefaultParagraphFont"/>
    <w:uiPriority w:val="99"/>
    <w:semiHidden/>
    <w:unhideWhenUsed/>
    <w:rsid w:val="00511315"/>
    <w:rPr>
      <w:sz w:val="16"/>
      <w:szCs w:val="16"/>
    </w:rPr>
  </w:style>
  <w:style w:type="paragraph" w:styleId="CommentText">
    <w:name w:val="annotation text"/>
    <w:basedOn w:val="Normal"/>
    <w:link w:val="CommentTextChar"/>
    <w:uiPriority w:val="99"/>
    <w:unhideWhenUsed/>
    <w:rsid w:val="00511315"/>
    <w:rPr>
      <w:sz w:val="20"/>
      <w:szCs w:val="20"/>
    </w:rPr>
  </w:style>
  <w:style w:type="character" w:customStyle="1" w:styleId="CommentTextChar">
    <w:name w:val="Comment Text Char"/>
    <w:basedOn w:val="DefaultParagraphFont"/>
    <w:link w:val="CommentText"/>
    <w:uiPriority w:val="99"/>
    <w:rsid w:val="00511315"/>
    <w:rPr>
      <w:bCs/>
      <w:kern w:val="32"/>
    </w:rPr>
  </w:style>
  <w:style w:type="paragraph" w:styleId="CommentSubject">
    <w:name w:val="annotation subject"/>
    <w:basedOn w:val="CommentText"/>
    <w:next w:val="CommentText"/>
    <w:link w:val="CommentSubjectChar"/>
    <w:uiPriority w:val="99"/>
    <w:semiHidden/>
    <w:unhideWhenUsed/>
    <w:rsid w:val="00511315"/>
    <w:rPr>
      <w:b/>
    </w:rPr>
  </w:style>
  <w:style w:type="character" w:customStyle="1" w:styleId="CommentSubjectChar">
    <w:name w:val="Comment Subject Char"/>
    <w:basedOn w:val="CommentTextChar"/>
    <w:link w:val="CommentSubject"/>
    <w:uiPriority w:val="99"/>
    <w:semiHidden/>
    <w:rsid w:val="00511315"/>
    <w:rPr>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6846">
      <w:bodyDiv w:val="1"/>
      <w:marLeft w:val="0"/>
      <w:marRight w:val="0"/>
      <w:marTop w:val="0"/>
      <w:marBottom w:val="0"/>
      <w:divBdr>
        <w:top w:val="none" w:sz="0" w:space="0" w:color="auto"/>
        <w:left w:val="none" w:sz="0" w:space="0" w:color="auto"/>
        <w:bottom w:val="none" w:sz="0" w:space="0" w:color="auto"/>
        <w:right w:val="none" w:sz="0" w:space="0" w:color="auto"/>
      </w:divBdr>
    </w:div>
    <w:div w:id="1489319646">
      <w:bodyDiv w:val="1"/>
      <w:marLeft w:val="0"/>
      <w:marRight w:val="0"/>
      <w:marTop w:val="0"/>
      <w:marBottom w:val="0"/>
      <w:divBdr>
        <w:top w:val="none" w:sz="0" w:space="0" w:color="auto"/>
        <w:left w:val="none" w:sz="0" w:space="0" w:color="auto"/>
        <w:bottom w:val="none" w:sz="0" w:space="0" w:color="auto"/>
        <w:right w:val="none" w:sz="0" w:space="0" w:color="auto"/>
      </w:divBdr>
    </w:div>
    <w:div w:id="190567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7203DB48C5D4A86C4C76D903FA972" ma:contentTypeVersion="3" ma:contentTypeDescription="Create a new document." ma:contentTypeScope="" ma:versionID="97b2d8f35a9fa9ff066fb04bfc74e84e">
  <xsd:schema xmlns:xsd="http://www.w3.org/2001/XMLSchema" xmlns:xs="http://www.w3.org/2001/XMLSchema" xmlns:p="http://schemas.microsoft.com/office/2006/metadata/properties" xmlns:ns2="8e1052dc-dd30-46f1-9d0c-4e87c1aac8d5" targetNamespace="http://schemas.microsoft.com/office/2006/metadata/properties" ma:root="true" ma:fieldsID="53522193cf2349d994da040f31e8bdde" ns2:_="">
    <xsd:import namespace="8e1052dc-dd30-46f1-9d0c-4e87c1aac8d5"/>
    <xsd:element name="properties">
      <xsd:complexType>
        <xsd:sequence>
          <xsd:element name="documentManagement">
            <xsd:complexType>
              <xsd:all>
                <xsd:element ref="ns2:Form_x0020__x0023_" minOccurs="0"/>
                <xsd:element ref="ns2:Form_x0020_Label"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52dc-dd30-46f1-9d0c-4e87c1aac8d5" elementFormDefault="qualified">
    <xsd:import namespace="http://schemas.microsoft.com/office/2006/documentManagement/types"/>
    <xsd:import namespace="http://schemas.microsoft.com/office/infopath/2007/PartnerControls"/>
    <xsd:element name="Form_x0020__x0023_" ma:index="8" nillable="true" ma:displayName="Form #" ma:internalName="Form_x0020__x0023_" ma:readOnly="false" ma:percentage="FALSE">
      <xsd:simpleType>
        <xsd:restriction base="dms:Number"/>
      </xsd:simpleType>
    </xsd:element>
    <xsd:element name="Form_x0020_Label" ma:index="9" nillable="true" ma:displayName="Form Label" ma:default="FO" ma:format="Dropdown" ma:internalName="Form_x0020_Label" ma:readOnly="false">
      <xsd:simpleType>
        <xsd:restriction base="dms:Choice">
          <xsd:enumeration value="FO"/>
        </xsd:restriction>
      </xsd:simpleType>
    </xsd:element>
    <xsd:element name="Section" ma:index="10" nillable="true" ma:displayName="Section" ma:format="Dropdown" ma:internalName="Section" ma:readOnly="false">
      <xsd:simpleType>
        <xsd:restriction base="dms:Choice">
          <xsd:enumeration value="County Letterheads"/>
          <xsd:enumeration value="Correspondence Templates"/>
          <xsd:enumeration value="Community Services"/>
          <xsd:enumeration value="Corporate Services"/>
          <xsd:enumeration value="Development &amp; Cultural Services"/>
          <xsd:enumeration value="Employee &amp; Business Services"/>
          <xsd:enumeration value="Financial Services"/>
          <xsd:enumeration value="Health &amp; Social Services"/>
          <xsd:enumeration value="Human Resources"/>
          <xsd:enumeration value="Mayor &amp; Council"/>
          <xsd:enumeration value="Public Work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8e1052dc-dd30-46f1-9d0c-4e87c1aac8d5">Employee &amp; Business Services</Section>
    <Form_x0020_Label xmlns="8e1052dc-dd30-46f1-9d0c-4e87c1aac8d5">FO</Form_x0020_Label>
    <Form_x0020__x0023_ xmlns="8e1052dc-dd30-46f1-9d0c-4e87c1aac8d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28BA3-24FA-4C39-9B70-2A8C9713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52dc-dd30-46f1-9d0c-4e87c1aac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C5F8F-32EC-4540-9C44-A89180FDE8BC}">
  <ds:schemaRefs>
    <ds:schemaRef ds:uri="http://schemas.microsoft.com/office/2006/metadata/properties"/>
    <ds:schemaRef ds:uri="http://schemas.microsoft.com/office/infopath/2007/PartnerControls"/>
    <ds:schemaRef ds:uri="8e1052dc-dd30-46f1-9d0c-4e87c1aac8d5"/>
  </ds:schemaRefs>
</ds:datastoreItem>
</file>

<file path=customXml/itemProps3.xml><?xml version="1.0" encoding="utf-8"?>
<ds:datastoreItem xmlns:ds="http://schemas.openxmlformats.org/officeDocument/2006/customXml" ds:itemID="{71173632-BED8-4CA5-BCC6-3F7AA715C362}">
  <ds:schemaRefs>
    <ds:schemaRef ds:uri="http://schemas.openxmlformats.org/officeDocument/2006/bibliography"/>
  </ds:schemaRefs>
</ds:datastoreItem>
</file>

<file path=customXml/itemProps4.xml><?xml version="1.0" encoding="utf-8"?>
<ds:datastoreItem xmlns:ds="http://schemas.openxmlformats.org/officeDocument/2006/customXml" ds:itemID="{8E26D915-0B7B-482E-B36F-46D7D8EC6470}">
  <ds:schemaRefs>
    <ds:schemaRef ds:uri="http://schemas.microsoft.com/office/2006/metadata/longProperties"/>
  </ds:schemaRefs>
</ds:datastoreItem>
</file>

<file path=customXml/itemProps5.xml><?xml version="1.0" encoding="utf-8"?>
<ds:datastoreItem xmlns:ds="http://schemas.openxmlformats.org/officeDocument/2006/customXml" ds:itemID="{E1F92CD1-4E38-4446-8BC2-659ACF1CFE51}">
  <ds:schemaRefs>
    <ds:schemaRef ds:uri="http://schemas.microsoft.com/sharepoint/v3/contenttype/forms"/>
  </ds:schemaRefs>
</ds:datastoreItem>
</file>

<file path=docMetadata/LabelInfo.xml><?xml version="1.0" encoding="utf-8"?>
<clbl:labelList xmlns:clbl="http://schemas.microsoft.com/office/2020/mipLabelMetadata">
  <clbl:label id="{1fd41828-ce14-4859-81d4-ebee4684fdf7}" enabled="0" method="" siteId="{1fd41828-ce14-4859-81d4-ebee4684fdf7}" removed="1"/>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1919</Words>
  <Characters>9638</Characters>
  <Application>Microsoft Office Word</Application>
  <DocSecurity>0</DocSecurity>
  <Lines>196</Lines>
  <Paragraphs>58</Paragraphs>
  <ScaleCrop>false</ScaleCrop>
  <HeadingPairs>
    <vt:vector size="2" baseType="variant">
      <vt:variant>
        <vt:lpstr>Title</vt:lpstr>
      </vt:variant>
      <vt:variant>
        <vt:i4>1</vt:i4>
      </vt:variant>
    </vt:vector>
  </HeadingPairs>
  <TitlesOfParts>
    <vt:vector size="1" baseType="lpstr">
      <vt:lpstr/>
    </vt:vector>
  </TitlesOfParts>
  <Company>Norfolk County</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Haskett</dc:creator>
  <cp:keywords/>
  <dc:description/>
  <cp:lastModifiedBy>Brittany McGilly Mitchell</cp:lastModifiedBy>
  <cp:revision>5</cp:revision>
  <cp:lastPrinted>2026-04-10T20:14:00Z</cp:lastPrinted>
  <dcterms:created xsi:type="dcterms:W3CDTF">2026-02-18T17:14:00Z</dcterms:created>
  <dcterms:modified xsi:type="dcterms:W3CDTF">2026-04-10T20:15:00Z</dcterms:modified>
</cp:coreProperties>
</file>